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40" w:rsidRDefault="002068E1" w:rsidP="0086750A">
      <w:pPr>
        <w:pStyle w:val="NormalWeb"/>
        <w:shd w:val="clear" w:color="auto" w:fill="FFFFFF"/>
        <w:spacing w:before="0" w:beforeAutospacing="0" w:after="160" w:afterAutospacing="0"/>
        <w:rPr>
          <w:rFonts w:asciiTheme="minorHAnsi" w:hAnsiTheme="minorHAnsi" w:cstheme="minorHAnsi"/>
          <w:b/>
          <w:color w:val="222222"/>
          <w:sz w:val="22"/>
          <w:szCs w:val="22"/>
        </w:rPr>
      </w:pPr>
      <w:r>
        <w:rPr>
          <w:rFonts w:asciiTheme="minorHAnsi" w:hAnsiTheme="minorHAnsi" w:cstheme="minorHAnsi"/>
          <w:b/>
          <w:noProof/>
          <w:color w:val="222222"/>
          <w:sz w:val="22"/>
          <w:szCs w:val="22"/>
        </w:rPr>
        <w:drawing>
          <wp:anchor distT="0" distB="0" distL="114300" distR="114300" simplePos="0" relativeHeight="251658240" behindDoc="1" locked="0" layoutInCell="1" allowOverlap="1">
            <wp:simplePos x="0" y="0"/>
            <wp:positionH relativeFrom="column">
              <wp:posOffset>63500</wp:posOffset>
            </wp:positionH>
            <wp:positionV relativeFrom="paragraph">
              <wp:posOffset>0</wp:posOffset>
            </wp:positionV>
            <wp:extent cx="2543175" cy="2108200"/>
            <wp:effectExtent l="0" t="0" r="9525" b="6350"/>
            <wp:wrapTight wrapText="bothSides">
              <wp:wrapPolygon edited="0">
                <wp:start x="0" y="0"/>
                <wp:lineTo x="0" y="21470"/>
                <wp:lineTo x="21519" y="21470"/>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11 radar hologram.jpg"/>
                    <pic:cNvPicPr/>
                  </pic:nvPicPr>
                  <pic:blipFill>
                    <a:blip r:embed="rId7">
                      <a:extLst>
                        <a:ext uri="{28A0092B-C50C-407E-A947-70E740481C1C}">
                          <a14:useLocalDpi xmlns:a14="http://schemas.microsoft.com/office/drawing/2010/main" val="0"/>
                        </a:ext>
                      </a:extLst>
                    </a:blip>
                    <a:stretch>
                      <a:fillRect/>
                    </a:stretch>
                  </pic:blipFill>
                  <pic:spPr>
                    <a:xfrm>
                      <a:off x="0" y="0"/>
                      <a:ext cx="2543175" cy="2108200"/>
                    </a:xfrm>
                    <a:prstGeom prst="rect">
                      <a:avLst/>
                    </a:prstGeom>
                  </pic:spPr>
                </pic:pic>
              </a:graphicData>
            </a:graphic>
            <wp14:sizeRelH relativeFrom="margin">
              <wp14:pctWidth>0</wp14:pctWidth>
            </wp14:sizeRelH>
            <wp14:sizeRelV relativeFrom="margin">
              <wp14:pctHeight>0</wp14:pctHeight>
            </wp14:sizeRelV>
          </wp:anchor>
        </w:drawing>
      </w:r>
      <w:r w:rsidR="0086750A" w:rsidRPr="0086750A">
        <w:rPr>
          <w:rFonts w:asciiTheme="minorHAnsi" w:hAnsiTheme="minorHAnsi" w:cstheme="minorHAnsi"/>
          <w:b/>
          <w:color w:val="222222"/>
          <w:sz w:val="22"/>
          <w:szCs w:val="22"/>
        </w:rPr>
        <w:t xml:space="preserve">9/11 Illusions of Airplanes from Hollywood </w:t>
      </w:r>
      <w:r w:rsidR="00A04420">
        <w:rPr>
          <w:rFonts w:asciiTheme="minorHAnsi" w:hAnsiTheme="minorHAnsi" w:cstheme="minorHAnsi"/>
          <w:b/>
          <w:color w:val="222222"/>
          <w:sz w:val="22"/>
          <w:szCs w:val="22"/>
        </w:rPr>
        <w:t xml:space="preserve">or US Air Force </w:t>
      </w:r>
      <w:r w:rsidR="0086750A" w:rsidRPr="0086750A">
        <w:rPr>
          <w:rFonts w:asciiTheme="minorHAnsi" w:hAnsiTheme="minorHAnsi" w:cstheme="minorHAnsi"/>
          <w:b/>
          <w:color w:val="222222"/>
          <w:sz w:val="22"/>
          <w:szCs w:val="22"/>
        </w:rPr>
        <w:t>Holograms?</w:t>
      </w:r>
    </w:p>
    <w:p w:rsidR="0086750A" w:rsidRPr="0086750A" w:rsidRDefault="0086750A" w:rsidP="0086750A">
      <w:pPr>
        <w:pStyle w:val="NormalWeb"/>
        <w:shd w:val="clear" w:color="auto" w:fill="FFFFFF"/>
        <w:spacing w:before="0" w:beforeAutospacing="0" w:after="160" w:afterAutospacing="0"/>
        <w:jc w:val="right"/>
        <w:rPr>
          <w:rFonts w:asciiTheme="minorHAnsi" w:hAnsiTheme="minorHAnsi" w:cstheme="minorHAnsi"/>
          <w:color w:val="222222"/>
          <w:sz w:val="22"/>
          <w:szCs w:val="22"/>
        </w:rPr>
      </w:pPr>
      <w:r w:rsidRPr="0086750A">
        <w:rPr>
          <w:rFonts w:asciiTheme="minorHAnsi" w:hAnsiTheme="minorHAnsi" w:cstheme="minorHAnsi"/>
          <w:color w:val="222222"/>
          <w:sz w:val="22"/>
          <w:szCs w:val="22"/>
        </w:rPr>
        <w:t>28 July 2018</w:t>
      </w:r>
    </w:p>
    <w:p w:rsidR="0086750A" w:rsidRPr="0086750A" w:rsidRDefault="0086750A" w:rsidP="0086750A">
      <w:pPr>
        <w:pStyle w:val="NormalWeb"/>
        <w:shd w:val="clear" w:color="auto" w:fill="FFFFFF"/>
        <w:spacing w:before="0" w:beforeAutospacing="0" w:after="160" w:afterAutospacing="0"/>
        <w:rPr>
          <w:rFonts w:asciiTheme="minorHAnsi" w:hAnsiTheme="minorHAnsi" w:cstheme="minorHAnsi"/>
          <w:color w:val="222222"/>
          <w:sz w:val="22"/>
          <w:szCs w:val="22"/>
        </w:rPr>
      </w:pPr>
      <w:r w:rsidRPr="0086750A">
        <w:rPr>
          <w:rFonts w:asciiTheme="minorHAnsi" w:hAnsiTheme="minorHAnsi" w:cstheme="minorHAnsi"/>
          <w:color w:val="222222"/>
          <w:sz w:val="22"/>
          <w:szCs w:val="22"/>
        </w:rPr>
        <w:t>Mr. President,</w:t>
      </w:r>
    </w:p>
    <w:p w:rsidR="0086750A" w:rsidRDefault="0086750A" w:rsidP="0086750A">
      <w:pPr>
        <w:pStyle w:val="NormalWeb"/>
        <w:shd w:val="clear" w:color="auto" w:fill="FFFFFF"/>
        <w:spacing w:before="0" w:beforeAutospacing="0" w:after="16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A Hollywood producer told me about fifteen years ago, just after 9/11 had occurred, a story about the state of the art of hologram projection as it was known to Hollywood executives including Stephen Spielberg, in the early 1990’s. She explicitly endorsed the idea that no actual airplanes hit the Twin Towers, and that Hollywood special effects – or even more advanced capabilities available to the U.S. military – were used. </w:t>
      </w:r>
    </w:p>
    <w:p w:rsidR="002068E1" w:rsidRDefault="002068E1" w:rsidP="0086750A">
      <w:pPr>
        <w:pStyle w:val="NormalWeb"/>
        <w:shd w:val="clear" w:color="auto" w:fill="FFFFFF"/>
        <w:spacing w:before="0" w:beforeAutospacing="0" w:after="16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A radar study done by </w:t>
      </w:r>
      <w:r w:rsidRPr="002068E1">
        <w:rPr>
          <w:rFonts w:asciiTheme="minorHAnsi" w:hAnsiTheme="minorHAnsi" w:cstheme="minorHAnsi"/>
          <w:color w:val="222222"/>
          <w:sz w:val="22"/>
          <w:szCs w:val="22"/>
        </w:rPr>
        <w:t>Richard D. Hall of the UK</w:t>
      </w:r>
      <w:r>
        <w:rPr>
          <w:rFonts w:asciiTheme="minorHAnsi" w:hAnsiTheme="minorHAnsi" w:cstheme="minorHAnsi"/>
          <w:color w:val="222222"/>
          <w:sz w:val="22"/>
          <w:szCs w:val="22"/>
        </w:rPr>
        <w:t xml:space="preserve"> has</w:t>
      </w:r>
      <w:r w:rsidRPr="002068E1">
        <w:rPr>
          <w:rFonts w:asciiTheme="minorHAnsi" w:hAnsiTheme="minorHAnsi" w:cstheme="minorHAnsi"/>
          <w:color w:val="222222"/>
          <w:sz w:val="22"/>
          <w:szCs w:val="22"/>
        </w:rPr>
        <w:t xml:space="preserve"> established that the images </w:t>
      </w:r>
      <w:r>
        <w:rPr>
          <w:rFonts w:asciiTheme="minorHAnsi" w:hAnsiTheme="minorHAnsi" w:cstheme="minorHAnsi"/>
          <w:color w:val="222222"/>
          <w:sz w:val="22"/>
          <w:szCs w:val="22"/>
        </w:rPr>
        <w:t xml:space="preserve">of the aircraft that “melted” into the Twin Towers (a physical impossibility) </w:t>
      </w:r>
      <w:r w:rsidRPr="002068E1">
        <w:rPr>
          <w:rFonts w:asciiTheme="minorHAnsi" w:hAnsiTheme="minorHAnsi" w:cstheme="minorHAnsi"/>
          <w:color w:val="222222"/>
          <w:sz w:val="22"/>
          <w:szCs w:val="22"/>
        </w:rPr>
        <w:t>had been projected from a plane flying 1,400</w:t>
      </w:r>
      <w:r>
        <w:rPr>
          <w:rFonts w:asciiTheme="minorHAnsi" w:hAnsiTheme="minorHAnsi" w:cstheme="minorHAnsi"/>
          <w:color w:val="222222"/>
          <w:sz w:val="22"/>
          <w:szCs w:val="22"/>
        </w:rPr>
        <w:t xml:space="preserve"> feet</w:t>
      </w:r>
      <w:r w:rsidRPr="002068E1">
        <w:rPr>
          <w:rFonts w:asciiTheme="minorHAnsi" w:hAnsiTheme="minorHAnsi" w:cstheme="minorHAnsi"/>
          <w:color w:val="222222"/>
          <w:sz w:val="22"/>
          <w:szCs w:val="22"/>
        </w:rPr>
        <w:t xml:space="preserve"> to the right of the projected image. Radar picked up the projecting aircraft but not the Flight 175 image, because it was not a physical object in space.</w:t>
      </w:r>
    </w:p>
    <w:p w:rsidR="00092AE7" w:rsidRPr="0086750A" w:rsidRDefault="00092AE7" w:rsidP="0086750A">
      <w:pPr>
        <w:pStyle w:val="NormalWeb"/>
        <w:shd w:val="clear" w:color="auto" w:fill="FFFFFF"/>
        <w:spacing w:before="0" w:beforeAutospacing="0" w:after="160" w:afterAutospacing="0"/>
        <w:rPr>
          <w:rFonts w:asciiTheme="minorHAnsi" w:hAnsiTheme="minorHAnsi" w:cstheme="minorHAnsi"/>
          <w:color w:val="222222"/>
          <w:sz w:val="22"/>
          <w:szCs w:val="22"/>
        </w:rPr>
      </w:pPr>
      <w:r>
        <w:rPr>
          <w:rFonts w:asciiTheme="minorHAnsi" w:hAnsiTheme="minorHAnsi" w:cstheme="minorHAnsi"/>
          <w:color w:val="222222"/>
          <w:sz w:val="22"/>
          <w:szCs w:val="22"/>
        </w:rPr>
        <w:t>Any serious commission should be demanding a full briefing from the US military, the US Air Force particularly, which has an Airborne Holographic Projector. Although the most advanced capabilities are probably classified, a proper survey should rapidly confirm the state of the art in 2001.</w:t>
      </w:r>
    </w:p>
    <w:p w:rsidR="00992F84" w:rsidRDefault="00092AE7" w:rsidP="00992F84">
      <w:pPr>
        <w:pStyle w:val="m-6942628779837893293gmail-separator"/>
        <w:shd w:val="clear" w:color="auto" w:fill="FFFFFF"/>
        <w:spacing w:after="0"/>
        <w:rPr>
          <w:rFonts w:asciiTheme="minorHAnsi" w:hAnsiTheme="minorHAnsi" w:cstheme="minorHAnsi"/>
          <w:color w:val="222222"/>
          <w:sz w:val="22"/>
          <w:szCs w:val="22"/>
        </w:rPr>
      </w:pPr>
      <w:r>
        <w:rPr>
          <w:rFonts w:asciiTheme="minorHAnsi" w:hAnsiTheme="minorHAnsi" w:cstheme="minorHAnsi"/>
          <w:noProof/>
          <w:color w:val="222222"/>
          <w:sz w:val="22"/>
          <w:szCs w:val="22"/>
        </w:rPr>
        <w:drawing>
          <wp:anchor distT="0" distB="0" distL="114300" distR="114300" simplePos="0" relativeHeight="251659264" behindDoc="1" locked="0" layoutInCell="1" allowOverlap="1">
            <wp:simplePos x="914400" y="5181600"/>
            <wp:positionH relativeFrom="column">
              <wp:align>right</wp:align>
            </wp:positionH>
            <wp:positionV relativeFrom="paragraph">
              <wp:posOffset>73025</wp:posOffset>
            </wp:positionV>
            <wp:extent cx="1801368" cy="2157984"/>
            <wp:effectExtent l="0" t="0" r="8890" b="0"/>
            <wp:wrapTight wrapText="bothSides">
              <wp:wrapPolygon edited="0">
                <wp:start x="0" y="0"/>
                <wp:lineTo x="0" y="21358"/>
                <wp:lineTo x="21478" y="21358"/>
                <wp:lineTo x="214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11 medusa tou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215798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222222"/>
          <w:sz w:val="22"/>
          <w:szCs w:val="22"/>
        </w:rPr>
        <w:t>Also</w:t>
      </w:r>
      <w:r w:rsidR="002068E1">
        <w:rPr>
          <w:rFonts w:asciiTheme="minorHAnsi" w:hAnsiTheme="minorHAnsi" w:cstheme="minorHAnsi"/>
          <w:color w:val="222222"/>
          <w:sz w:val="22"/>
          <w:szCs w:val="22"/>
        </w:rPr>
        <w:t xml:space="preserve"> relevant to any new investigation might be the interrogation of </w:t>
      </w:r>
      <w:proofErr w:type="spellStart"/>
      <w:r w:rsidR="002068E1">
        <w:rPr>
          <w:rFonts w:asciiTheme="minorHAnsi" w:hAnsiTheme="minorHAnsi" w:cstheme="minorHAnsi"/>
          <w:color w:val="222222"/>
          <w:sz w:val="22"/>
          <w:szCs w:val="22"/>
        </w:rPr>
        <w:t>Arnon</w:t>
      </w:r>
      <w:proofErr w:type="spellEnd"/>
      <w:r w:rsidR="002068E1">
        <w:rPr>
          <w:rFonts w:asciiTheme="minorHAnsi" w:hAnsiTheme="minorHAnsi" w:cstheme="minorHAnsi"/>
          <w:color w:val="222222"/>
          <w:sz w:val="22"/>
          <w:szCs w:val="22"/>
        </w:rPr>
        <w:t xml:space="preserve"> </w:t>
      </w:r>
      <w:proofErr w:type="spellStart"/>
      <w:r w:rsidR="002068E1">
        <w:rPr>
          <w:rFonts w:asciiTheme="minorHAnsi" w:hAnsiTheme="minorHAnsi" w:cstheme="minorHAnsi"/>
          <w:color w:val="222222"/>
          <w:sz w:val="22"/>
          <w:szCs w:val="22"/>
        </w:rPr>
        <w:t>Milchan</w:t>
      </w:r>
      <w:proofErr w:type="spellEnd"/>
      <w:r w:rsidR="002068E1">
        <w:rPr>
          <w:rFonts w:asciiTheme="minorHAnsi" w:hAnsiTheme="minorHAnsi" w:cstheme="minorHAnsi"/>
          <w:color w:val="222222"/>
          <w:sz w:val="22"/>
          <w:szCs w:val="22"/>
        </w:rPr>
        <w:t xml:space="preserve">, </w:t>
      </w:r>
      <w:r w:rsidR="0006738F">
        <w:rPr>
          <w:rFonts w:asciiTheme="minorHAnsi" w:hAnsiTheme="minorHAnsi" w:cstheme="minorHAnsi"/>
          <w:color w:val="222222"/>
          <w:sz w:val="22"/>
          <w:szCs w:val="22"/>
        </w:rPr>
        <w:t xml:space="preserve">the long-standing fixer for the Mossad, whose film </w:t>
      </w:r>
      <w:r w:rsidR="0006738F" w:rsidRPr="0006738F">
        <w:rPr>
          <w:rFonts w:asciiTheme="minorHAnsi" w:hAnsiTheme="minorHAnsi" w:cstheme="minorHAnsi"/>
          <w:i/>
          <w:color w:val="222222"/>
          <w:sz w:val="22"/>
          <w:szCs w:val="22"/>
        </w:rPr>
        <w:t>The Medusa Touch</w:t>
      </w:r>
      <w:r w:rsidR="0006738F">
        <w:rPr>
          <w:rFonts w:asciiTheme="minorHAnsi" w:hAnsiTheme="minorHAnsi" w:cstheme="minorHAnsi"/>
          <w:color w:val="222222"/>
          <w:sz w:val="22"/>
          <w:szCs w:val="22"/>
        </w:rPr>
        <w:t xml:space="preserve">, released in 1978, featured an airline crashing into a building – over twenty years later, for a Fox series </w:t>
      </w:r>
      <w:r w:rsidR="0006738F" w:rsidRPr="0006738F">
        <w:rPr>
          <w:rFonts w:asciiTheme="minorHAnsi" w:hAnsiTheme="minorHAnsi" w:cstheme="minorHAnsi"/>
          <w:i/>
          <w:color w:val="222222"/>
          <w:sz w:val="22"/>
          <w:szCs w:val="22"/>
        </w:rPr>
        <w:t>The Lone Gunmen</w:t>
      </w:r>
      <w:r w:rsidR="0006738F">
        <w:rPr>
          <w:rFonts w:asciiTheme="minorHAnsi" w:hAnsiTheme="minorHAnsi" w:cstheme="minorHAnsi"/>
          <w:color w:val="222222"/>
          <w:sz w:val="22"/>
          <w:szCs w:val="22"/>
        </w:rPr>
        <w:t xml:space="preserve"> filmed in 2000 and aired in early 2001, he appears to have applied the latest technologies to again show an airplane crashing into a building. Resident in New York City, </w:t>
      </w:r>
      <w:proofErr w:type="spellStart"/>
      <w:r w:rsidR="0006738F">
        <w:rPr>
          <w:rFonts w:asciiTheme="minorHAnsi" w:hAnsiTheme="minorHAnsi" w:cstheme="minorHAnsi"/>
          <w:color w:val="222222"/>
          <w:sz w:val="22"/>
          <w:szCs w:val="22"/>
        </w:rPr>
        <w:t>Milchan</w:t>
      </w:r>
      <w:proofErr w:type="spellEnd"/>
      <w:r w:rsidR="0006738F">
        <w:rPr>
          <w:rFonts w:asciiTheme="minorHAnsi" w:hAnsiTheme="minorHAnsi" w:cstheme="minorHAnsi"/>
          <w:color w:val="222222"/>
          <w:sz w:val="22"/>
          <w:szCs w:val="22"/>
        </w:rPr>
        <w:t xml:space="preserve"> would appear to be the perfect candidate to oversee the Hollywood theatrical effects (for example, the exploding flames fr</w:t>
      </w:r>
      <w:r>
        <w:rPr>
          <w:rFonts w:asciiTheme="minorHAnsi" w:hAnsiTheme="minorHAnsi" w:cstheme="minorHAnsi"/>
          <w:color w:val="222222"/>
          <w:sz w:val="22"/>
          <w:szCs w:val="22"/>
        </w:rPr>
        <w:t>om the pre-packed explosives</w:t>
      </w:r>
      <w:r w:rsidR="00992F84">
        <w:rPr>
          <w:rFonts w:asciiTheme="minorHAnsi" w:hAnsiTheme="minorHAnsi" w:cstheme="minorHAnsi"/>
          <w:color w:val="222222"/>
          <w:sz w:val="22"/>
          <w:szCs w:val="22"/>
        </w:rPr>
        <w:t xml:space="preserve"> within the Twin Towers</w:t>
      </w:r>
      <w:r>
        <w:rPr>
          <w:rFonts w:asciiTheme="minorHAnsi" w:hAnsiTheme="minorHAnsi" w:cstheme="minorHAnsi"/>
          <w:color w:val="222222"/>
          <w:sz w:val="22"/>
          <w:szCs w:val="22"/>
        </w:rPr>
        <w:t>) consistent with the cover story of this false flag operation.</w:t>
      </w:r>
    </w:p>
    <w:p w:rsidR="005E2B40" w:rsidRPr="00992F84" w:rsidRDefault="00992F84" w:rsidP="00992F84">
      <w:pPr>
        <w:pStyle w:val="NormalWeb"/>
        <w:shd w:val="clear" w:color="auto" w:fill="FFFFFF"/>
        <w:spacing w:before="120" w:beforeAutospacing="0" w:after="0" w:afterAutospacing="0"/>
        <w:jc w:val="center"/>
        <w:rPr>
          <w:rFonts w:asciiTheme="minorHAnsi" w:hAnsiTheme="minorHAnsi" w:cstheme="minorHAnsi"/>
          <w:i/>
          <w:color w:val="222222"/>
          <w:sz w:val="22"/>
          <w:szCs w:val="22"/>
        </w:rPr>
      </w:pPr>
      <w:r w:rsidRPr="00992F84">
        <w:rPr>
          <w:rFonts w:asciiTheme="minorHAnsi" w:hAnsiTheme="minorHAnsi" w:cstheme="minorHAnsi"/>
          <w:i/>
          <w:color w:val="222222"/>
          <w:sz w:val="22"/>
          <w:szCs w:val="22"/>
        </w:rPr>
        <w:t>Very respectfully,</w:t>
      </w:r>
    </w:p>
    <w:p w:rsidR="00992F84" w:rsidRPr="00992F84" w:rsidRDefault="00992F84" w:rsidP="00992F84">
      <w:pPr>
        <w:pStyle w:val="NormalWeb"/>
        <w:shd w:val="clear" w:color="auto" w:fill="FFFFFF"/>
        <w:spacing w:before="0" w:beforeAutospacing="0" w:after="0" w:afterAutospacing="0"/>
        <w:jc w:val="center"/>
        <w:rPr>
          <w:rFonts w:asciiTheme="minorHAnsi" w:hAnsiTheme="minorHAnsi" w:cstheme="minorHAnsi"/>
          <w:i/>
          <w:color w:val="222222"/>
          <w:sz w:val="22"/>
          <w:szCs w:val="22"/>
        </w:rPr>
      </w:pPr>
      <w:r w:rsidRPr="00992F84">
        <w:rPr>
          <w:rFonts w:asciiTheme="minorHAnsi" w:hAnsiTheme="minorHAnsi" w:cstheme="minorHAnsi"/>
          <w:i/>
          <w:color w:val="222222"/>
          <w:sz w:val="22"/>
          <w:szCs w:val="22"/>
        </w:rPr>
        <w:t>John Lear</w:t>
      </w:r>
    </w:p>
    <w:p w:rsidR="005E2B40" w:rsidRPr="0086750A" w:rsidRDefault="005E2B40" w:rsidP="005E2B40">
      <w:pPr>
        <w:shd w:val="clear" w:color="auto" w:fill="FFFFFF"/>
        <w:spacing w:before="100" w:beforeAutospacing="1" w:after="240"/>
        <w:rPr>
          <w:rFonts w:eastAsia="Times New Roman" w:cstheme="minorHAnsi"/>
          <w:color w:val="222222"/>
          <w:sz w:val="22"/>
          <w:szCs w:val="22"/>
        </w:rPr>
      </w:pPr>
    </w:p>
    <w:p w:rsidR="00092AE7" w:rsidRPr="00092AE7" w:rsidRDefault="005E2B40" w:rsidP="005E2B40">
      <w:pPr>
        <w:shd w:val="clear" w:color="auto" w:fill="FFFFFF"/>
        <w:spacing w:before="100" w:beforeAutospacing="1" w:after="100" w:afterAutospacing="1"/>
        <w:rPr>
          <w:rFonts w:eastAsia="Times New Roman" w:cstheme="minorHAnsi"/>
          <w:b/>
          <w:color w:val="222222"/>
          <w:sz w:val="22"/>
          <w:szCs w:val="22"/>
        </w:rPr>
      </w:pPr>
      <w:r w:rsidRPr="00092AE7">
        <w:rPr>
          <w:rFonts w:eastAsia="Times New Roman" w:cstheme="minorHAnsi"/>
          <w:b/>
          <w:color w:val="222222"/>
          <w:sz w:val="22"/>
          <w:szCs w:val="22"/>
        </w:rPr>
        <w:t xml:space="preserve">References: </w:t>
      </w:r>
    </w:p>
    <w:p w:rsidR="005E2B40" w:rsidRDefault="005E2B40" w:rsidP="00092AE7">
      <w:pPr>
        <w:pStyle w:val="ListParagraph"/>
        <w:numPr>
          <w:ilvl w:val="0"/>
          <w:numId w:val="1"/>
        </w:numPr>
        <w:shd w:val="clear" w:color="auto" w:fill="FFFFFF"/>
        <w:spacing w:before="100" w:beforeAutospacing="1" w:after="100" w:afterAutospacing="1"/>
        <w:rPr>
          <w:rFonts w:eastAsia="Times New Roman" w:cstheme="minorHAnsi"/>
          <w:color w:val="222222"/>
          <w:sz w:val="22"/>
          <w:szCs w:val="22"/>
        </w:rPr>
      </w:pPr>
      <w:r w:rsidRPr="00092AE7">
        <w:rPr>
          <w:rFonts w:eastAsia="Times New Roman" w:cstheme="minorHAnsi"/>
          <w:color w:val="222222"/>
          <w:sz w:val="22"/>
          <w:szCs w:val="22"/>
        </w:rPr>
        <w:t>Richard D. Hal</w:t>
      </w:r>
      <w:r w:rsidR="00092AE7" w:rsidRPr="00092AE7">
        <w:rPr>
          <w:rFonts w:eastAsia="Times New Roman" w:cstheme="minorHAnsi"/>
          <w:color w:val="222222"/>
          <w:sz w:val="22"/>
          <w:szCs w:val="22"/>
        </w:rPr>
        <w:t>l, "</w:t>
      </w:r>
      <w:hyperlink r:id="rId9" w:history="1">
        <w:r w:rsidR="00092AE7" w:rsidRPr="00092AE7">
          <w:rPr>
            <w:rStyle w:val="Hyperlink"/>
            <w:rFonts w:eastAsia="Times New Roman" w:cstheme="minorHAnsi"/>
            <w:sz w:val="22"/>
            <w:szCs w:val="22"/>
          </w:rPr>
          <w:t>Flight 175 3-D Radar Study</w:t>
        </w:r>
      </w:hyperlink>
      <w:r w:rsidR="00092AE7" w:rsidRPr="00092AE7">
        <w:rPr>
          <w:rFonts w:eastAsia="Times New Roman" w:cstheme="minorHAnsi"/>
          <w:color w:val="222222"/>
          <w:sz w:val="22"/>
          <w:szCs w:val="22"/>
        </w:rPr>
        <w:t xml:space="preserve">,” </w:t>
      </w:r>
      <w:r w:rsidR="00092AE7" w:rsidRPr="00092AE7">
        <w:rPr>
          <w:rFonts w:eastAsia="Times New Roman" w:cstheme="minorHAnsi"/>
          <w:i/>
          <w:color w:val="222222"/>
          <w:sz w:val="22"/>
          <w:szCs w:val="22"/>
        </w:rPr>
        <w:t>Check the Evidence</w:t>
      </w:r>
      <w:r w:rsidR="00092AE7" w:rsidRPr="00092AE7">
        <w:rPr>
          <w:rFonts w:eastAsia="Times New Roman" w:cstheme="minorHAnsi"/>
          <w:color w:val="222222"/>
          <w:sz w:val="22"/>
          <w:szCs w:val="22"/>
        </w:rPr>
        <w:t>, 3 August 2010.</w:t>
      </w:r>
      <w:r w:rsidRPr="00092AE7">
        <w:rPr>
          <w:rFonts w:eastAsia="Times New Roman" w:cstheme="minorHAnsi"/>
          <w:color w:val="222222"/>
          <w:sz w:val="22"/>
          <w:szCs w:val="22"/>
        </w:rPr>
        <w:t xml:space="preserve"> </w:t>
      </w:r>
    </w:p>
    <w:p w:rsidR="00992F84" w:rsidRPr="00092AE7" w:rsidRDefault="00992F84" w:rsidP="00992F84">
      <w:pPr>
        <w:pStyle w:val="ListParagraph"/>
        <w:numPr>
          <w:ilvl w:val="0"/>
          <w:numId w:val="1"/>
        </w:numPr>
        <w:shd w:val="clear" w:color="auto" w:fill="FFFFFF"/>
        <w:spacing w:before="100" w:beforeAutospacing="1" w:after="100" w:afterAutospacing="1"/>
        <w:rPr>
          <w:rFonts w:eastAsia="Times New Roman" w:cstheme="minorHAnsi"/>
          <w:color w:val="222222"/>
          <w:sz w:val="22"/>
          <w:szCs w:val="22"/>
        </w:rPr>
      </w:pPr>
      <w:r>
        <w:rPr>
          <w:rFonts w:eastAsia="Times New Roman" w:cstheme="minorHAnsi"/>
          <w:color w:val="222222"/>
          <w:sz w:val="22"/>
          <w:szCs w:val="22"/>
        </w:rPr>
        <w:t>“</w:t>
      </w:r>
      <w:hyperlink r:id="rId10" w:anchor="a1994projector" w:history="1">
        <w:r w:rsidRPr="00992F84">
          <w:rPr>
            <w:rStyle w:val="Hyperlink"/>
            <w:rFonts w:eastAsia="Times New Roman" w:cstheme="minorHAnsi"/>
            <w:sz w:val="22"/>
            <w:szCs w:val="22"/>
          </w:rPr>
          <w:t>1994: US Air Force Launches Top-Secret ‘Holographic Projector’ Research Program</w:t>
        </w:r>
      </w:hyperlink>
      <w:r>
        <w:rPr>
          <w:rFonts w:eastAsia="Times New Roman" w:cstheme="minorHAnsi"/>
          <w:color w:val="222222"/>
          <w:sz w:val="22"/>
          <w:szCs w:val="22"/>
        </w:rPr>
        <w:t xml:space="preserve">,” </w:t>
      </w:r>
      <w:bookmarkStart w:id="0" w:name="_GoBack"/>
      <w:r w:rsidRPr="00427165">
        <w:rPr>
          <w:rFonts w:eastAsia="Times New Roman" w:cstheme="minorHAnsi"/>
          <w:i/>
          <w:color w:val="222222"/>
          <w:sz w:val="22"/>
          <w:szCs w:val="22"/>
        </w:rPr>
        <w:t>History Commons</w:t>
      </w:r>
      <w:bookmarkEnd w:id="0"/>
      <w:r>
        <w:rPr>
          <w:rFonts w:eastAsia="Times New Roman" w:cstheme="minorHAnsi"/>
          <w:color w:val="222222"/>
          <w:sz w:val="22"/>
          <w:szCs w:val="22"/>
        </w:rPr>
        <w:t>, undated, accessed 25 July 2018.</w:t>
      </w:r>
    </w:p>
    <w:p w:rsidR="00092AE7" w:rsidRPr="00092AE7" w:rsidRDefault="00092AE7" w:rsidP="00092AE7">
      <w:pPr>
        <w:pStyle w:val="ListParagraph"/>
        <w:numPr>
          <w:ilvl w:val="0"/>
          <w:numId w:val="1"/>
        </w:numPr>
        <w:shd w:val="clear" w:color="auto" w:fill="FFFFFF"/>
        <w:spacing w:before="100" w:beforeAutospacing="1" w:after="100" w:afterAutospacing="1"/>
        <w:rPr>
          <w:rFonts w:cstheme="minorHAnsi"/>
          <w:color w:val="222222"/>
          <w:sz w:val="22"/>
          <w:szCs w:val="22"/>
        </w:rPr>
      </w:pPr>
      <w:r w:rsidRPr="00092AE7">
        <w:rPr>
          <w:rFonts w:eastAsia="Times New Roman" w:cstheme="minorHAnsi"/>
          <w:color w:val="222222"/>
          <w:sz w:val="22"/>
          <w:szCs w:val="22"/>
        </w:rPr>
        <w:t xml:space="preserve">Christopher </w:t>
      </w:r>
      <w:proofErr w:type="spellStart"/>
      <w:r w:rsidRPr="00092AE7">
        <w:rPr>
          <w:rFonts w:eastAsia="Times New Roman" w:cstheme="minorHAnsi"/>
          <w:color w:val="222222"/>
          <w:sz w:val="22"/>
          <w:szCs w:val="22"/>
        </w:rPr>
        <w:t>Bollyn</w:t>
      </w:r>
      <w:proofErr w:type="spellEnd"/>
      <w:r w:rsidRPr="00092AE7">
        <w:rPr>
          <w:rFonts w:eastAsia="Times New Roman" w:cstheme="minorHAnsi"/>
          <w:color w:val="222222"/>
          <w:sz w:val="22"/>
          <w:szCs w:val="22"/>
        </w:rPr>
        <w:t>, “</w:t>
      </w:r>
      <w:proofErr w:type="spellStart"/>
      <w:r w:rsidRPr="00092AE7">
        <w:rPr>
          <w:rFonts w:eastAsia="Times New Roman" w:cstheme="minorHAnsi"/>
          <w:color w:val="222222"/>
          <w:sz w:val="22"/>
          <w:szCs w:val="22"/>
        </w:rPr>
        <w:fldChar w:fldCharType="begin"/>
      </w:r>
      <w:r w:rsidRPr="00092AE7">
        <w:rPr>
          <w:rFonts w:eastAsia="Times New Roman" w:cstheme="minorHAnsi"/>
          <w:color w:val="222222"/>
          <w:sz w:val="22"/>
          <w:szCs w:val="22"/>
        </w:rPr>
        <w:instrText xml:space="preserve"> HYPERLINK "http://www.bollyn.com/arnon-milchan-mr-israel-and-911/" </w:instrText>
      </w:r>
      <w:r w:rsidRPr="00092AE7">
        <w:rPr>
          <w:rFonts w:eastAsia="Times New Roman" w:cstheme="minorHAnsi"/>
          <w:color w:val="222222"/>
          <w:sz w:val="22"/>
          <w:szCs w:val="22"/>
        </w:rPr>
        <w:fldChar w:fldCharType="separate"/>
      </w:r>
      <w:r w:rsidRPr="00092AE7">
        <w:rPr>
          <w:rStyle w:val="Hyperlink"/>
          <w:rFonts w:eastAsia="Times New Roman" w:cstheme="minorHAnsi"/>
          <w:sz w:val="22"/>
          <w:szCs w:val="22"/>
        </w:rPr>
        <w:t>Arnon</w:t>
      </w:r>
      <w:proofErr w:type="spellEnd"/>
      <w:r w:rsidRPr="00092AE7">
        <w:rPr>
          <w:rStyle w:val="Hyperlink"/>
          <w:rFonts w:eastAsia="Times New Roman" w:cstheme="minorHAnsi"/>
          <w:sz w:val="22"/>
          <w:szCs w:val="22"/>
        </w:rPr>
        <w:t xml:space="preserve"> </w:t>
      </w:r>
      <w:proofErr w:type="spellStart"/>
      <w:r w:rsidRPr="00092AE7">
        <w:rPr>
          <w:rStyle w:val="Hyperlink"/>
          <w:rFonts w:eastAsia="Times New Roman" w:cstheme="minorHAnsi"/>
          <w:sz w:val="22"/>
          <w:szCs w:val="22"/>
        </w:rPr>
        <w:t>Milchan</w:t>
      </w:r>
      <w:proofErr w:type="spellEnd"/>
      <w:r w:rsidRPr="00092AE7">
        <w:rPr>
          <w:rStyle w:val="Hyperlink"/>
          <w:rFonts w:eastAsia="Times New Roman" w:cstheme="minorHAnsi"/>
          <w:sz w:val="22"/>
          <w:szCs w:val="22"/>
        </w:rPr>
        <w:t xml:space="preserve"> – ‘Mr. Israel’ and 9/11</w:t>
      </w:r>
      <w:r w:rsidRPr="00092AE7">
        <w:rPr>
          <w:rFonts w:eastAsia="Times New Roman" w:cstheme="minorHAnsi"/>
          <w:color w:val="222222"/>
          <w:sz w:val="22"/>
          <w:szCs w:val="22"/>
        </w:rPr>
        <w:fldChar w:fldCharType="end"/>
      </w:r>
      <w:r w:rsidRPr="00092AE7">
        <w:rPr>
          <w:rFonts w:eastAsia="Times New Roman" w:cstheme="minorHAnsi"/>
          <w:color w:val="222222"/>
          <w:sz w:val="22"/>
          <w:szCs w:val="22"/>
        </w:rPr>
        <w:t>,” Bollyn.com, 4 October 2011.</w:t>
      </w:r>
    </w:p>
    <w:p w:rsidR="00944368" w:rsidRPr="0086750A" w:rsidRDefault="000F0192">
      <w:pPr>
        <w:rPr>
          <w:rFonts w:cstheme="minorHAnsi"/>
          <w:sz w:val="22"/>
          <w:szCs w:val="22"/>
        </w:rPr>
      </w:pPr>
    </w:p>
    <w:sectPr w:rsidR="00944368" w:rsidRPr="0086750A" w:rsidSect="00E721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92" w:rsidRDefault="000F0192" w:rsidP="0086750A">
      <w:r>
        <w:separator/>
      </w:r>
    </w:p>
  </w:endnote>
  <w:endnote w:type="continuationSeparator" w:id="0">
    <w:p w:rsidR="000F0192" w:rsidRDefault="000F0192" w:rsidP="0086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92" w:rsidRDefault="000F0192" w:rsidP="0086750A">
      <w:r>
        <w:separator/>
      </w:r>
    </w:p>
  </w:footnote>
  <w:footnote w:type="continuationSeparator" w:id="0">
    <w:p w:rsidR="000F0192" w:rsidRDefault="000F0192" w:rsidP="0086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0A" w:rsidRPr="0086750A" w:rsidRDefault="0086750A" w:rsidP="0086750A">
    <w:pPr>
      <w:pStyle w:val="Header"/>
      <w:jc w:val="center"/>
      <w:rPr>
        <w:b/>
      </w:rPr>
    </w:pPr>
    <w:r w:rsidRPr="0086750A">
      <w:rPr>
        <w:b/>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72011"/>
    <w:multiLevelType w:val="hybridMultilevel"/>
    <w:tmpl w:val="C5445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40"/>
    <w:rsid w:val="0006738F"/>
    <w:rsid w:val="00092AE7"/>
    <w:rsid w:val="000F0192"/>
    <w:rsid w:val="002068E1"/>
    <w:rsid w:val="003972F3"/>
    <w:rsid w:val="003E327A"/>
    <w:rsid w:val="00427165"/>
    <w:rsid w:val="00494D37"/>
    <w:rsid w:val="005E2B40"/>
    <w:rsid w:val="00824FCD"/>
    <w:rsid w:val="0086750A"/>
    <w:rsid w:val="008C030D"/>
    <w:rsid w:val="00992F84"/>
    <w:rsid w:val="00A04420"/>
    <w:rsid w:val="00B52C67"/>
    <w:rsid w:val="00CA66AB"/>
    <w:rsid w:val="00E16789"/>
    <w:rsid w:val="00E7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4CF3035-97C2-9A4D-AA5A-91B467D6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B40"/>
    <w:pPr>
      <w:spacing w:before="100" w:beforeAutospacing="1" w:after="100" w:afterAutospacing="1"/>
    </w:pPr>
    <w:rPr>
      <w:rFonts w:ascii="Times New Roman" w:eastAsia="Times New Roman" w:hAnsi="Times New Roman" w:cs="Times New Roman"/>
    </w:rPr>
  </w:style>
  <w:style w:type="paragraph" w:customStyle="1" w:styleId="m-6942628779837893293gmail-separator">
    <w:name w:val="m_-6942628779837893293gmail-separator"/>
    <w:basedOn w:val="Normal"/>
    <w:rsid w:val="005E2B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E2B40"/>
    <w:rPr>
      <w:color w:val="0000FF"/>
      <w:u w:val="single"/>
    </w:rPr>
  </w:style>
  <w:style w:type="paragraph" w:styleId="Header">
    <w:name w:val="header"/>
    <w:basedOn w:val="Normal"/>
    <w:link w:val="HeaderChar"/>
    <w:uiPriority w:val="99"/>
    <w:unhideWhenUsed/>
    <w:rsid w:val="0086750A"/>
    <w:pPr>
      <w:tabs>
        <w:tab w:val="center" w:pos="4680"/>
        <w:tab w:val="right" w:pos="9360"/>
      </w:tabs>
    </w:pPr>
  </w:style>
  <w:style w:type="character" w:customStyle="1" w:styleId="HeaderChar">
    <w:name w:val="Header Char"/>
    <w:basedOn w:val="DefaultParagraphFont"/>
    <w:link w:val="Header"/>
    <w:uiPriority w:val="99"/>
    <w:rsid w:val="0086750A"/>
  </w:style>
  <w:style w:type="paragraph" w:styleId="Footer">
    <w:name w:val="footer"/>
    <w:basedOn w:val="Normal"/>
    <w:link w:val="FooterChar"/>
    <w:uiPriority w:val="99"/>
    <w:unhideWhenUsed/>
    <w:rsid w:val="0086750A"/>
    <w:pPr>
      <w:tabs>
        <w:tab w:val="center" w:pos="4680"/>
        <w:tab w:val="right" w:pos="9360"/>
      </w:tabs>
    </w:pPr>
  </w:style>
  <w:style w:type="character" w:customStyle="1" w:styleId="FooterChar">
    <w:name w:val="Footer Char"/>
    <w:basedOn w:val="DefaultParagraphFont"/>
    <w:link w:val="Footer"/>
    <w:uiPriority w:val="99"/>
    <w:rsid w:val="0086750A"/>
  </w:style>
  <w:style w:type="paragraph" w:styleId="ListParagraph">
    <w:name w:val="List Paragraph"/>
    <w:basedOn w:val="Normal"/>
    <w:uiPriority w:val="34"/>
    <w:qFormat/>
    <w:rsid w:val="00092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7775">
      <w:bodyDiv w:val="1"/>
      <w:marLeft w:val="0"/>
      <w:marRight w:val="0"/>
      <w:marTop w:val="0"/>
      <w:marBottom w:val="0"/>
      <w:divBdr>
        <w:top w:val="none" w:sz="0" w:space="0" w:color="auto"/>
        <w:left w:val="none" w:sz="0" w:space="0" w:color="auto"/>
        <w:bottom w:val="none" w:sz="0" w:space="0" w:color="auto"/>
        <w:right w:val="none" w:sz="0" w:space="0" w:color="auto"/>
      </w:divBdr>
    </w:div>
    <w:div w:id="12399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istorycommons.org/context.jsp?item=a1994projector" TargetMode="External"/><Relationship Id="rId4" Type="http://schemas.openxmlformats.org/officeDocument/2006/relationships/webSettings" Target="webSettings.xml"/><Relationship Id="rId9" Type="http://schemas.openxmlformats.org/officeDocument/2006/relationships/hyperlink" Target="http://www.checktheevidence.com/wordpress/2010/08/03/new-9-11-video-analysis-by-richard-d-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4</cp:revision>
  <dcterms:created xsi:type="dcterms:W3CDTF">2018-07-25T22:58:00Z</dcterms:created>
  <dcterms:modified xsi:type="dcterms:W3CDTF">2018-07-26T12:19:00Z</dcterms:modified>
</cp:coreProperties>
</file>