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35F47" w14:textId="2DB12395" w:rsidR="00B6412D" w:rsidRPr="00B6412D" w:rsidRDefault="003D268E" w:rsidP="00B6412D">
      <w:pPr>
        <w:rPr>
          <w:rFonts w:asciiTheme="majorHAnsi" w:hAnsiTheme="majorHAnsi" w:cstheme="majorHAnsi"/>
          <w:b/>
          <w:sz w:val="22"/>
          <w:szCs w:val="22"/>
        </w:rPr>
      </w:pPr>
      <w:r w:rsidRPr="00D7424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7E2BB806" wp14:editId="2742B366">
            <wp:simplePos x="2895600" y="1356360"/>
            <wp:positionH relativeFrom="column">
              <wp:align>left</wp:align>
            </wp:positionH>
            <wp:positionV relativeFrom="paragraph">
              <wp:posOffset>0</wp:posOffset>
            </wp:positionV>
            <wp:extent cx="1984248" cy="1335024"/>
            <wp:effectExtent l="0" t="0" r="0" b="0"/>
            <wp:wrapTight wrapText="bothSides">
              <wp:wrapPolygon edited="0">
                <wp:start x="0" y="0"/>
                <wp:lineTo x="0" y="21271"/>
                <wp:lineTo x="21365" y="21271"/>
                <wp:lineTo x="21365" y="0"/>
                <wp:lineTo x="0" y="0"/>
              </wp:wrapPolygon>
            </wp:wrapTight>
            <wp:docPr id="4" name="Picture 4" descr="Macintosh HD:Users:dorettawildesMacbookMIGRATE:Documents:Family &amp; Personal:Sandy Hook:Wordpress Articles:A retrospective in crime_files: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orettawildesMacbookMIGRATE:Documents:Family &amp; Personal:Sandy Hook:Wordpress Articles:A retrospective in crime_files:image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48" cy="13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12D" w:rsidRPr="00B6412D">
        <w:rPr>
          <w:rFonts w:asciiTheme="majorHAnsi" w:hAnsiTheme="majorHAnsi" w:cstheme="majorHAnsi"/>
          <w:b/>
          <w:sz w:val="22"/>
          <w:szCs w:val="22"/>
        </w:rPr>
        <w:t>Cinderella Broom: In Solidarity with Alex Jones – Burying the Undead: Sandy Hook was Truly Stranger Than Fiction</w:t>
      </w:r>
    </w:p>
    <w:p w14:paraId="56E90A0C" w14:textId="77777777" w:rsidR="00B6412D" w:rsidRDefault="00B6412D">
      <w:pPr>
        <w:rPr>
          <w:rFonts w:asciiTheme="majorHAnsi" w:hAnsiTheme="majorHAnsi" w:cstheme="majorHAnsi"/>
          <w:sz w:val="22"/>
          <w:szCs w:val="22"/>
        </w:rPr>
      </w:pPr>
    </w:p>
    <w:p w14:paraId="6BDCE3F0" w14:textId="77777777" w:rsidR="00F546E9" w:rsidRPr="00D7424C" w:rsidRDefault="00F546E9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t>Mr. President:</w:t>
      </w:r>
    </w:p>
    <w:p w14:paraId="14214EC6" w14:textId="77777777" w:rsidR="00F546E9" w:rsidRPr="00D7424C" w:rsidRDefault="00F546E9">
      <w:pPr>
        <w:rPr>
          <w:rFonts w:asciiTheme="majorHAnsi" w:hAnsiTheme="majorHAnsi" w:cstheme="majorHAnsi"/>
          <w:sz w:val="13"/>
          <w:szCs w:val="13"/>
        </w:rPr>
      </w:pPr>
    </w:p>
    <w:p w14:paraId="03F8B7E1" w14:textId="7A907446" w:rsidR="00036734" w:rsidRPr="00D7424C" w:rsidRDefault="00324A9B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t>T</w:t>
      </w:r>
      <w:r w:rsidR="00A91B34" w:rsidRPr="00D7424C">
        <w:rPr>
          <w:rFonts w:asciiTheme="majorHAnsi" w:hAnsiTheme="majorHAnsi" w:cstheme="majorHAnsi"/>
          <w:sz w:val="22"/>
          <w:szCs w:val="22"/>
        </w:rPr>
        <w:t>he</w:t>
      </w:r>
      <w:r w:rsidR="00851B68" w:rsidRPr="00D7424C">
        <w:rPr>
          <w:rFonts w:asciiTheme="majorHAnsi" w:hAnsiTheme="majorHAnsi" w:cstheme="majorHAnsi"/>
          <w:sz w:val="22"/>
          <w:szCs w:val="22"/>
        </w:rPr>
        <w:t xml:space="preserve"> story we’</w:t>
      </w:r>
      <w:r w:rsidRPr="00D7424C">
        <w:rPr>
          <w:rFonts w:asciiTheme="majorHAnsi" w:hAnsiTheme="majorHAnsi" w:cstheme="majorHAnsi"/>
          <w:sz w:val="22"/>
          <w:szCs w:val="22"/>
        </w:rPr>
        <w:t>ve been told about Sandy Hook is so laden with</w:t>
      </w:r>
      <w:r w:rsidR="00F546E9" w:rsidRPr="00D7424C">
        <w:rPr>
          <w:rFonts w:asciiTheme="majorHAnsi" w:hAnsiTheme="majorHAnsi" w:cstheme="majorHAnsi"/>
          <w:sz w:val="22"/>
          <w:szCs w:val="22"/>
        </w:rPr>
        <w:t xml:space="preserve"> anomalies, contradictions and absurdities that</w:t>
      </w:r>
      <w:r w:rsidRPr="00D7424C">
        <w:rPr>
          <w:rFonts w:asciiTheme="majorHAnsi" w:hAnsiTheme="majorHAnsi" w:cstheme="majorHAnsi"/>
          <w:sz w:val="22"/>
          <w:szCs w:val="22"/>
        </w:rPr>
        <w:t xml:space="preserve">, </w:t>
      </w:r>
      <w:r w:rsidR="00036734" w:rsidRPr="00D7424C">
        <w:rPr>
          <w:rFonts w:asciiTheme="majorHAnsi" w:hAnsiTheme="majorHAnsi" w:cstheme="majorHAnsi"/>
          <w:sz w:val="22"/>
          <w:szCs w:val="22"/>
        </w:rPr>
        <w:t>were</w:t>
      </w:r>
      <w:r w:rsidRPr="00D7424C">
        <w:rPr>
          <w:rFonts w:asciiTheme="majorHAnsi" w:hAnsiTheme="majorHAnsi" w:cstheme="majorHAnsi"/>
          <w:sz w:val="22"/>
          <w:szCs w:val="22"/>
        </w:rPr>
        <w:t xml:space="preserve"> it</w:t>
      </w:r>
      <w:r w:rsidR="00036734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A85385" w:rsidRPr="00D7424C">
        <w:rPr>
          <w:rFonts w:asciiTheme="majorHAnsi" w:hAnsiTheme="majorHAnsi" w:cstheme="majorHAnsi"/>
          <w:sz w:val="22"/>
          <w:szCs w:val="22"/>
        </w:rPr>
        <w:t>proposed</w:t>
      </w:r>
      <w:r w:rsidR="00F546E9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A85385" w:rsidRPr="00D7424C">
        <w:rPr>
          <w:rFonts w:asciiTheme="majorHAnsi" w:hAnsiTheme="majorHAnsi" w:cstheme="majorHAnsi"/>
          <w:sz w:val="22"/>
          <w:szCs w:val="22"/>
        </w:rPr>
        <w:t>as</w:t>
      </w:r>
      <w:r w:rsidR="00F546E9" w:rsidRPr="00D7424C">
        <w:rPr>
          <w:rFonts w:asciiTheme="majorHAnsi" w:hAnsiTheme="majorHAnsi" w:cstheme="majorHAnsi"/>
          <w:sz w:val="22"/>
          <w:szCs w:val="22"/>
        </w:rPr>
        <w:t xml:space="preserve"> a screenplay, producers would</w:t>
      </w:r>
      <w:r w:rsidR="00036734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1D6017">
        <w:rPr>
          <w:rFonts w:asciiTheme="majorHAnsi" w:hAnsiTheme="majorHAnsi" w:cstheme="majorHAnsi"/>
          <w:sz w:val="22"/>
          <w:szCs w:val="22"/>
        </w:rPr>
        <w:t xml:space="preserve">likely reject it as </w:t>
      </w:r>
      <w:r w:rsidR="00BA42B3" w:rsidRPr="00D7424C">
        <w:rPr>
          <w:rFonts w:asciiTheme="majorHAnsi" w:hAnsiTheme="majorHAnsi" w:cstheme="majorHAnsi"/>
          <w:sz w:val="22"/>
          <w:szCs w:val="22"/>
        </w:rPr>
        <w:t>simply ridiculous</w:t>
      </w:r>
      <w:r w:rsidR="00F546E9" w:rsidRPr="00D7424C">
        <w:rPr>
          <w:rFonts w:asciiTheme="majorHAnsi" w:hAnsiTheme="majorHAnsi" w:cstheme="majorHAnsi"/>
          <w:sz w:val="22"/>
          <w:szCs w:val="22"/>
        </w:rPr>
        <w:t>.</w:t>
      </w:r>
      <w:r w:rsidR="001D6017">
        <w:rPr>
          <w:rFonts w:asciiTheme="majorHAnsi" w:hAnsiTheme="majorHAnsi" w:cstheme="majorHAnsi"/>
          <w:sz w:val="22"/>
          <w:szCs w:val="22"/>
        </w:rPr>
        <w:t xml:space="preserve"> </w:t>
      </w:r>
      <w:r w:rsidR="00541F11">
        <w:rPr>
          <w:rFonts w:asciiTheme="majorHAnsi" w:hAnsiTheme="majorHAnsi" w:cstheme="majorHAnsi"/>
          <w:sz w:val="22"/>
          <w:szCs w:val="22"/>
        </w:rPr>
        <w:t>One aspect deserving</w:t>
      </w:r>
      <w:r w:rsidRPr="00D7424C">
        <w:rPr>
          <w:rFonts w:asciiTheme="majorHAnsi" w:hAnsiTheme="majorHAnsi" w:cstheme="majorHAnsi"/>
          <w:sz w:val="22"/>
          <w:szCs w:val="22"/>
        </w:rPr>
        <w:t xml:space="preserve"> more discussion concerns how </w:t>
      </w:r>
      <w:r w:rsidR="00851B68" w:rsidRPr="00D7424C">
        <w:rPr>
          <w:rFonts w:asciiTheme="majorHAnsi" w:hAnsiTheme="majorHAnsi" w:cstheme="majorHAnsi"/>
          <w:sz w:val="22"/>
          <w:szCs w:val="22"/>
        </w:rPr>
        <w:t>the f</w:t>
      </w:r>
      <w:r w:rsidRPr="00D7424C">
        <w:rPr>
          <w:rFonts w:asciiTheme="majorHAnsi" w:hAnsiTheme="majorHAnsi" w:cstheme="majorHAnsi"/>
          <w:sz w:val="22"/>
          <w:szCs w:val="22"/>
        </w:rPr>
        <w:t>aked deaths</w:t>
      </w:r>
      <w:r w:rsidR="00851B68" w:rsidRPr="00D7424C">
        <w:rPr>
          <w:rFonts w:asciiTheme="majorHAnsi" w:hAnsiTheme="majorHAnsi" w:cstheme="majorHAnsi"/>
          <w:sz w:val="22"/>
          <w:szCs w:val="22"/>
        </w:rPr>
        <w:t xml:space="preserve"> involved the fake disposal of bodies</w:t>
      </w:r>
      <w:r w:rsidR="001D6017">
        <w:rPr>
          <w:rFonts w:asciiTheme="majorHAnsi" w:hAnsiTheme="majorHAnsi" w:cstheme="majorHAnsi"/>
          <w:sz w:val="22"/>
          <w:szCs w:val="22"/>
        </w:rPr>
        <w:t>.</w:t>
      </w:r>
      <w:r w:rsidR="003D268E">
        <w:rPr>
          <w:rFonts w:asciiTheme="majorHAnsi" w:hAnsiTheme="majorHAnsi" w:cstheme="majorHAnsi"/>
          <w:sz w:val="22"/>
          <w:szCs w:val="22"/>
        </w:rPr>
        <w:t xml:space="preserve"> </w:t>
      </w:r>
      <w:r w:rsidR="003D268E" w:rsidRPr="00B55614">
        <w:rPr>
          <w:rFonts w:asciiTheme="majorHAnsi" w:hAnsiTheme="majorHAnsi" w:cstheme="majorHAnsi"/>
          <w:i/>
          <w:sz w:val="22"/>
          <w:szCs w:val="22"/>
        </w:rPr>
        <w:t>What do you do to co</w:t>
      </w:r>
      <w:r w:rsidR="0053266A">
        <w:rPr>
          <w:rFonts w:asciiTheme="majorHAnsi" w:hAnsiTheme="majorHAnsi" w:cstheme="majorHAnsi"/>
          <w:i/>
          <w:sz w:val="22"/>
          <w:szCs w:val="22"/>
        </w:rPr>
        <w:t>ver the disposition of bodies in</w:t>
      </w:r>
      <w:r w:rsidR="003D268E" w:rsidRPr="00B55614">
        <w:rPr>
          <w:rFonts w:asciiTheme="majorHAnsi" w:hAnsiTheme="majorHAnsi" w:cstheme="majorHAnsi"/>
          <w:i/>
          <w:sz w:val="22"/>
          <w:szCs w:val="22"/>
        </w:rPr>
        <w:t xml:space="preserve"> works of fiction?</w:t>
      </w:r>
    </w:p>
    <w:p w14:paraId="77B2F4D2" w14:textId="77777777" w:rsidR="00F546E9" w:rsidRPr="00D7424C" w:rsidRDefault="00F546E9">
      <w:pPr>
        <w:rPr>
          <w:rFonts w:asciiTheme="majorHAnsi" w:hAnsiTheme="majorHAnsi" w:cstheme="majorHAnsi"/>
          <w:sz w:val="13"/>
          <w:szCs w:val="13"/>
        </w:rPr>
      </w:pPr>
    </w:p>
    <w:p w14:paraId="46FFAA16" w14:textId="4A68F56F" w:rsidR="00BA42B3" w:rsidRPr="00D7424C" w:rsidRDefault="003D268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striking case</w:t>
      </w:r>
      <w:r w:rsidR="0053266A">
        <w:rPr>
          <w:rFonts w:asciiTheme="majorHAnsi" w:hAnsiTheme="majorHAnsi" w:cstheme="majorHAnsi"/>
          <w:sz w:val="22"/>
          <w:szCs w:val="22"/>
        </w:rPr>
        <w:t xml:space="preserve"> involve</w:t>
      </w:r>
      <w:r w:rsidR="00F546E9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541F11">
        <w:rPr>
          <w:rFonts w:asciiTheme="majorHAnsi" w:hAnsiTheme="majorHAnsi" w:cstheme="majorHAnsi"/>
          <w:i/>
          <w:sz w:val="22"/>
          <w:szCs w:val="22"/>
        </w:rPr>
        <w:t>t</w:t>
      </w:r>
      <w:r w:rsidR="00F546E9" w:rsidRPr="00541F11">
        <w:rPr>
          <w:rFonts w:asciiTheme="majorHAnsi" w:hAnsiTheme="majorHAnsi" w:cstheme="majorHAnsi"/>
          <w:i/>
          <w:sz w:val="22"/>
          <w:szCs w:val="22"/>
        </w:rPr>
        <w:t>he</w:t>
      </w:r>
      <w:r w:rsidR="00A85385" w:rsidRPr="00541F11">
        <w:rPr>
          <w:rFonts w:asciiTheme="majorHAnsi" w:hAnsiTheme="majorHAnsi" w:cstheme="majorHAnsi"/>
          <w:i/>
          <w:sz w:val="22"/>
          <w:szCs w:val="22"/>
        </w:rPr>
        <w:t xml:space="preserve"> use of a </w:t>
      </w:r>
      <w:r w:rsidR="00497045" w:rsidRPr="00541F11">
        <w:rPr>
          <w:rFonts w:asciiTheme="majorHAnsi" w:hAnsiTheme="majorHAnsi" w:cstheme="majorHAnsi"/>
          <w:i/>
          <w:sz w:val="22"/>
          <w:szCs w:val="22"/>
        </w:rPr>
        <w:t>crematorium</w:t>
      </w:r>
      <w:r w:rsidR="00A85385" w:rsidRPr="00541F11">
        <w:rPr>
          <w:rFonts w:asciiTheme="majorHAnsi" w:hAnsiTheme="majorHAnsi" w:cstheme="majorHAnsi"/>
          <w:i/>
          <w:sz w:val="22"/>
          <w:szCs w:val="22"/>
        </w:rPr>
        <w:t xml:space="preserve"> with a criminal history to handle the remains of the purported shooter, Adam Lanza.</w:t>
      </w:r>
      <w:r w:rsidR="00187001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F546E9" w:rsidRPr="00D7424C">
        <w:rPr>
          <w:rFonts w:asciiTheme="majorHAnsi" w:hAnsiTheme="majorHAnsi" w:cstheme="majorHAnsi"/>
          <w:sz w:val="22"/>
          <w:szCs w:val="22"/>
        </w:rPr>
        <w:t xml:space="preserve">In a state </w:t>
      </w:r>
      <w:r w:rsidR="00BA42B3" w:rsidRPr="00D7424C">
        <w:rPr>
          <w:rFonts w:asciiTheme="majorHAnsi" w:hAnsiTheme="majorHAnsi" w:cstheme="majorHAnsi"/>
          <w:sz w:val="22"/>
          <w:szCs w:val="22"/>
        </w:rPr>
        <w:t>with</w:t>
      </w:r>
      <w:r w:rsidR="00A85385" w:rsidRPr="00D7424C">
        <w:rPr>
          <w:rFonts w:asciiTheme="majorHAnsi" w:hAnsiTheme="majorHAnsi" w:cstheme="majorHAnsi"/>
          <w:sz w:val="22"/>
          <w:szCs w:val="22"/>
        </w:rPr>
        <w:t xml:space="preserve"> between </w:t>
      </w:r>
      <w:hyperlink r:id="rId8" w:anchor="st" w:history="1">
        <w:r w:rsidR="00A85385" w:rsidRPr="00D7424C">
          <w:rPr>
            <w:rStyle w:val="Hyperlink"/>
            <w:rFonts w:asciiTheme="majorHAnsi" w:hAnsiTheme="majorHAnsi" w:cstheme="majorHAnsi"/>
            <w:sz w:val="22"/>
            <w:szCs w:val="22"/>
          </w:rPr>
          <w:t>200-340</w:t>
        </w:r>
      </w:hyperlink>
      <w:r w:rsidR="00F546E9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A85385" w:rsidRPr="00D7424C">
        <w:rPr>
          <w:rFonts w:asciiTheme="majorHAnsi" w:hAnsiTheme="majorHAnsi" w:cstheme="majorHAnsi"/>
          <w:sz w:val="22"/>
          <w:szCs w:val="22"/>
        </w:rPr>
        <w:t xml:space="preserve">morticians, undertakers and funeral directors, </w:t>
      </w:r>
      <w:r w:rsidR="00187001" w:rsidRPr="00D7424C">
        <w:rPr>
          <w:rFonts w:asciiTheme="majorHAnsi" w:hAnsiTheme="majorHAnsi" w:cstheme="majorHAnsi"/>
          <w:sz w:val="22"/>
          <w:szCs w:val="22"/>
        </w:rPr>
        <w:t>CT</w:t>
      </w:r>
      <w:r w:rsidR="00A85385" w:rsidRPr="00D7424C">
        <w:rPr>
          <w:rFonts w:asciiTheme="majorHAnsi" w:hAnsiTheme="majorHAnsi" w:cstheme="majorHAnsi"/>
          <w:sz w:val="22"/>
          <w:szCs w:val="22"/>
        </w:rPr>
        <w:t xml:space="preserve"> settled </w:t>
      </w:r>
      <w:r w:rsidR="00BA42B3" w:rsidRPr="00D7424C">
        <w:rPr>
          <w:rFonts w:asciiTheme="majorHAnsi" w:hAnsiTheme="majorHAnsi" w:cstheme="majorHAnsi"/>
          <w:sz w:val="22"/>
          <w:szCs w:val="22"/>
        </w:rPr>
        <w:t xml:space="preserve">on an establishment that </w:t>
      </w:r>
      <w:r w:rsidR="009469A0" w:rsidRPr="00D7424C">
        <w:rPr>
          <w:rFonts w:asciiTheme="majorHAnsi" w:hAnsiTheme="majorHAnsi" w:cstheme="majorHAnsi"/>
          <w:sz w:val="22"/>
          <w:szCs w:val="22"/>
        </w:rPr>
        <w:t>had been</w:t>
      </w:r>
      <w:r w:rsidR="00BA42B3" w:rsidRPr="00D7424C">
        <w:rPr>
          <w:rFonts w:asciiTheme="majorHAnsi" w:hAnsiTheme="majorHAnsi" w:cstheme="majorHAnsi"/>
          <w:sz w:val="22"/>
          <w:szCs w:val="22"/>
        </w:rPr>
        <w:t xml:space="preserve"> the focus of </w:t>
      </w:r>
      <w:r w:rsidR="00450E56" w:rsidRPr="00D7424C">
        <w:rPr>
          <w:rFonts w:asciiTheme="majorHAnsi" w:hAnsiTheme="majorHAnsi" w:cstheme="majorHAnsi"/>
          <w:sz w:val="22"/>
          <w:szCs w:val="22"/>
        </w:rPr>
        <w:t xml:space="preserve">crime </w:t>
      </w:r>
      <w:r w:rsidR="00BA42B3" w:rsidRPr="00D7424C">
        <w:rPr>
          <w:rFonts w:asciiTheme="majorHAnsi" w:hAnsiTheme="majorHAnsi" w:cstheme="majorHAnsi"/>
          <w:sz w:val="22"/>
          <w:szCs w:val="22"/>
        </w:rPr>
        <w:t xml:space="preserve">exposés in </w:t>
      </w:r>
      <w:r w:rsidR="00BA42B3" w:rsidRPr="00D7424C">
        <w:rPr>
          <w:rFonts w:asciiTheme="majorHAnsi" w:hAnsiTheme="majorHAnsi" w:cstheme="majorHAnsi"/>
          <w:i/>
          <w:sz w:val="22"/>
          <w:szCs w:val="22"/>
        </w:rPr>
        <w:t>The Hartford Courant</w:t>
      </w:r>
      <w:r w:rsidR="00BA42B3" w:rsidRPr="00D7424C">
        <w:rPr>
          <w:rFonts w:asciiTheme="majorHAnsi" w:hAnsiTheme="majorHAnsi" w:cstheme="majorHAnsi"/>
          <w:sz w:val="22"/>
          <w:szCs w:val="22"/>
        </w:rPr>
        <w:t xml:space="preserve"> for </w:t>
      </w:r>
      <w:r w:rsidR="00A91B34" w:rsidRPr="00D7424C">
        <w:rPr>
          <w:rFonts w:asciiTheme="majorHAnsi" w:hAnsiTheme="majorHAnsi" w:cstheme="majorHAnsi"/>
          <w:sz w:val="22"/>
          <w:szCs w:val="22"/>
        </w:rPr>
        <w:t xml:space="preserve">a solid </w:t>
      </w:r>
      <w:r w:rsidR="00450E56" w:rsidRPr="00D7424C">
        <w:rPr>
          <w:rFonts w:asciiTheme="majorHAnsi" w:hAnsiTheme="majorHAnsi" w:cstheme="majorHAnsi"/>
          <w:sz w:val="22"/>
          <w:szCs w:val="22"/>
        </w:rPr>
        <w:t>seven</w:t>
      </w:r>
      <w:r w:rsidR="00BA42B3" w:rsidRPr="00D7424C">
        <w:rPr>
          <w:rFonts w:asciiTheme="majorHAnsi" w:hAnsiTheme="majorHAnsi" w:cstheme="majorHAnsi"/>
          <w:sz w:val="22"/>
          <w:szCs w:val="22"/>
        </w:rPr>
        <w:t xml:space="preserve"> years</w:t>
      </w:r>
      <w:r w:rsidR="00187001" w:rsidRPr="00D7424C">
        <w:rPr>
          <w:rFonts w:asciiTheme="majorHAnsi" w:hAnsiTheme="majorHAnsi" w:cstheme="majorHAnsi"/>
          <w:sz w:val="22"/>
          <w:szCs w:val="22"/>
        </w:rPr>
        <w:t xml:space="preserve"> (2006-</w:t>
      </w:r>
      <w:r w:rsidR="00450E56" w:rsidRPr="00D7424C">
        <w:rPr>
          <w:rFonts w:asciiTheme="majorHAnsi" w:hAnsiTheme="majorHAnsi" w:cstheme="majorHAnsi"/>
          <w:sz w:val="22"/>
          <w:szCs w:val="22"/>
        </w:rPr>
        <w:t>13)</w:t>
      </w:r>
      <w:r w:rsidR="00BA42B3" w:rsidRPr="00D7424C">
        <w:rPr>
          <w:rFonts w:asciiTheme="majorHAnsi" w:hAnsiTheme="majorHAnsi" w:cstheme="majorHAnsi"/>
          <w:sz w:val="22"/>
          <w:szCs w:val="22"/>
        </w:rPr>
        <w:t>.</w:t>
      </w:r>
    </w:p>
    <w:p w14:paraId="1973164B" w14:textId="77777777" w:rsidR="00450E56" w:rsidRPr="00D7424C" w:rsidRDefault="00450E56">
      <w:pPr>
        <w:rPr>
          <w:rFonts w:asciiTheme="majorHAnsi" w:hAnsiTheme="majorHAnsi" w:cstheme="majorHAnsi"/>
          <w:sz w:val="13"/>
          <w:szCs w:val="13"/>
        </w:rPr>
      </w:pPr>
    </w:p>
    <w:p w14:paraId="51D26FCC" w14:textId="55F11496" w:rsidR="00A91B34" w:rsidRDefault="00A91B34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t>Hartford Trade Service, LLC</w:t>
      </w:r>
      <w:r w:rsidR="00851B68" w:rsidRPr="00D7424C">
        <w:rPr>
          <w:rFonts w:asciiTheme="majorHAnsi" w:hAnsiTheme="majorHAnsi" w:cstheme="majorHAnsi"/>
          <w:sz w:val="22"/>
          <w:szCs w:val="22"/>
        </w:rPr>
        <w:t xml:space="preserve"> (</w:t>
      </w:r>
      <w:r w:rsidRPr="00D7424C">
        <w:rPr>
          <w:rFonts w:asciiTheme="majorHAnsi" w:hAnsiTheme="majorHAnsi" w:cstheme="majorHAnsi"/>
          <w:sz w:val="22"/>
          <w:szCs w:val="22"/>
        </w:rPr>
        <w:t>East Hartford, Connecticut</w:t>
      </w:r>
      <w:r w:rsidR="00851B68" w:rsidRPr="00D7424C">
        <w:rPr>
          <w:rFonts w:asciiTheme="majorHAnsi" w:hAnsiTheme="majorHAnsi" w:cstheme="majorHAnsi"/>
          <w:sz w:val="22"/>
          <w:szCs w:val="22"/>
        </w:rPr>
        <w:t>)</w:t>
      </w:r>
      <w:r w:rsidR="00541F11">
        <w:rPr>
          <w:rFonts w:asciiTheme="majorHAnsi" w:hAnsiTheme="majorHAnsi" w:cstheme="majorHAnsi"/>
          <w:sz w:val="22"/>
          <w:szCs w:val="22"/>
        </w:rPr>
        <w:t>,</w:t>
      </w:r>
      <w:r w:rsidRPr="00D7424C">
        <w:rPr>
          <w:rFonts w:asciiTheme="majorHAnsi" w:hAnsiTheme="majorHAnsi" w:cstheme="majorHAnsi"/>
          <w:sz w:val="22"/>
          <w:szCs w:val="22"/>
        </w:rPr>
        <w:t xml:space="preserve"> together wi</w:t>
      </w:r>
      <w:r w:rsidR="00541F11">
        <w:rPr>
          <w:rFonts w:asciiTheme="majorHAnsi" w:hAnsiTheme="majorHAnsi" w:cstheme="majorHAnsi"/>
          <w:sz w:val="22"/>
          <w:szCs w:val="22"/>
        </w:rPr>
        <w:t>th River Bend Funeral Home and C</w:t>
      </w:r>
      <w:r w:rsidRPr="00D7424C">
        <w:rPr>
          <w:rFonts w:asciiTheme="majorHAnsi" w:hAnsiTheme="majorHAnsi" w:cstheme="majorHAnsi"/>
          <w:sz w:val="22"/>
          <w:szCs w:val="22"/>
        </w:rPr>
        <w:t>rematorium, LLC</w:t>
      </w:r>
      <w:r w:rsidR="00ED3EAC" w:rsidRPr="00D7424C">
        <w:rPr>
          <w:rFonts w:asciiTheme="majorHAnsi" w:hAnsiTheme="majorHAnsi" w:cstheme="majorHAnsi"/>
          <w:sz w:val="22"/>
          <w:szCs w:val="22"/>
        </w:rPr>
        <w:t>,</w:t>
      </w:r>
      <w:r w:rsidRPr="00D7424C">
        <w:rPr>
          <w:rFonts w:asciiTheme="majorHAnsi" w:hAnsiTheme="majorHAnsi" w:cstheme="majorHAnsi"/>
          <w:sz w:val="22"/>
          <w:szCs w:val="22"/>
        </w:rPr>
        <w:t xml:space="preserve"> were established by Kevin K. Riley</w:t>
      </w:r>
      <w:r w:rsidR="00851B68" w:rsidRPr="00D7424C">
        <w:rPr>
          <w:rFonts w:asciiTheme="majorHAnsi" w:hAnsiTheme="majorHAnsi" w:cstheme="majorHAnsi"/>
          <w:sz w:val="22"/>
          <w:szCs w:val="22"/>
        </w:rPr>
        <w:t>.</w:t>
      </w:r>
      <w:r w:rsidRPr="00D7424C">
        <w:rPr>
          <w:rFonts w:asciiTheme="majorHAnsi" w:hAnsiTheme="majorHAnsi" w:cstheme="majorHAnsi"/>
          <w:sz w:val="22"/>
          <w:szCs w:val="22"/>
        </w:rPr>
        <w:t xml:space="preserve"> In 2004, Mr. Riley landed a lucrative contract worth $500K with the state of Connecticut to provide decent burials for people who died with no immediate famil</w:t>
      </w:r>
      <w:r w:rsidR="003A2073" w:rsidRPr="00D7424C">
        <w:rPr>
          <w:rFonts w:asciiTheme="majorHAnsi" w:hAnsiTheme="majorHAnsi" w:cstheme="majorHAnsi"/>
          <w:sz w:val="22"/>
          <w:szCs w:val="22"/>
        </w:rPr>
        <w:t>ies</w:t>
      </w:r>
      <w:r w:rsidRPr="00D7424C">
        <w:rPr>
          <w:rFonts w:asciiTheme="majorHAnsi" w:hAnsiTheme="majorHAnsi" w:cstheme="majorHAnsi"/>
          <w:sz w:val="22"/>
          <w:szCs w:val="22"/>
        </w:rPr>
        <w:t xml:space="preserve"> to</w:t>
      </w:r>
      <w:r w:rsidR="003A2073" w:rsidRPr="00D7424C">
        <w:rPr>
          <w:rFonts w:asciiTheme="majorHAnsi" w:hAnsiTheme="majorHAnsi" w:cstheme="majorHAnsi"/>
          <w:sz w:val="22"/>
          <w:szCs w:val="22"/>
        </w:rPr>
        <w:t xml:space="preserve"> care for them.</w:t>
      </w:r>
    </w:p>
    <w:p w14:paraId="1CAFB448" w14:textId="1BA3F651" w:rsidR="00B90F3A" w:rsidRPr="00B55614" w:rsidRDefault="00B90F3A">
      <w:pPr>
        <w:rPr>
          <w:rFonts w:asciiTheme="majorHAnsi" w:hAnsiTheme="majorHAnsi" w:cstheme="majorHAnsi"/>
          <w:sz w:val="13"/>
          <w:szCs w:val="13"/>
        </w:rPr>
      </w:pPr>
    </w:p>
    <w:p w14:paraId="7C2D31D3" w14:textId="73265DA4" w:rsidR="00B90F3A" w:rsidRDefault="003D268E" w:rsidP="003D268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Mr. Riley wasted no time in exploiting the opportunity: double-billing, plundering the assets of the dead and using an unlicensed embalmer’s services. The list goes on. He </w:t>
      </w:r>
      <w:r w:rsidR="00DA51C4">
        <w:rPr>
          <w:rFonts w:asciiTheme="majorHAnsi" w:hAnsiTheme="majorHAnsi" w:cstheme="majorHAnsi"/>
          <w:sz w:val="22"/>
          <w:szCs w:val="22"/>
        </w:rPr>
        <w:t>even allowed his bookkeeper, Yo</w:t>
      </w:r>
      <w:r>
        <w:rPr>
          <w:rFonts w:asciiTheme="majorHAnsi" w:hAnsiTheme="majorHAnsi" w:cstheme="majorHAnsi"/>
          <w:sz w:val="22"/>
          <w:szCs w:val="22"/>
        </w:rPr>
        <w:t>lande Faulkner, to sell some of the booty.</w:t>
      </w:r>
    </w:p>
    <w:p w14:paraId="6F33D94F" w14:textId="3324AE27" w:rsidR="003D268E" w:rsidRPr="00B55614" w:rsidRDefault="003D268E" w:rsidP="003D268E">
      <w:pPr>
        <w:rPr>
          <w:rFonts w:asciiTheme="majorHAnsi" w:hAnsiTheme="majorHAnsi" w:cstheme="majorHAnsi"/>
          <w:sz w:val="13"/>
          <w:szCs w:val="13"/>
        </w:rPr>
      </w:pPr>
    </w:p>
    <w:p w14:paraId="2139CACA" w14:textId="18F75D80" w:rsidR="003D268E" w:rsidRPr="00D7424C" w:rsidRDefault="003D268E" w:rsidP="003D268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 February 2010, Riley was charged with 63 counts of 2</w:t>
      </w:r>
      <w:r w:rsidRPr="003D268E">
        <w:rPr>
          <w:rFonts w:asciiTheme="majorHAnsi" w:hAnsiTheme="majorHAnsi" w:cstheme="majorHAnsi"/>
          <w:sz w:val="22"/>
          <w:szCs w:val="22"/>
          <w:vertAlign w:val="superscript"/>
        </w:rPr>
        <w:t>nd</w:t>
      </w:r>
      <w:r>
        <w:rPr>
          <w:rFonts w:asciiTheme="majorHAnsi" w:hAnsiTheme="majorHAnsi" w:cstheme="majorHAnsi"/>
          <w:sz w:val="22"/>
          <w:szCs w:val="22"/>
        </w:rPr>
        <w:t>-degree larceny. He was convicted and pled guilty. Upon sentencing, Riley was forced to surren</w:t>
      </w:r>
      <w:r w:rsidR="00DA51C4">
        <w:rPr>
          <w:rFonts w:asciiTheme="majorHAnsi" w:hAnsiTheme="majorHAnsi" w:cstheme="majorHAnsi"/>
          <w:sz w:val="22"/>
          <w:szCs w:val="22"/>
        </w:rPr>
        <w:t xml:space="preserve">der his funeral director and </w:t>
      </w:r>
      <w:r>
        <w:rPr>
          <w:rFonts w:asciiTheme="majorHAnsi" w:hAnsiTheme="majorHAnsi" w:cstheme="majorHAnsi"/>
          <w:sz w:val="22"/>
          <w:szCs w:val="22"/>
        </w:rPr>
        <w:t xml:space="preserve">embalming licenses, </w:t>
      </w:r>
      <w:r w:rsidR="00DA51C4">
        <w:rPr>
          <w:rFonts w:asciiTheme="majorHAnsi" w:hAnsiTheme="majorHAnsi" w:cstheme="majorHAnsi"/>
          <w:sz w:val="22"/>
          <w:szCs w:val="22"/>
        </w:rPr>
        <w:t>yet the establishment stayed open under the license of yet another “Kevin”—one “Kevin Davidson”. And there is evidence that his co-conspirator, Yolande</w:t>
      </w:r>
      <w:r w:rsidR="0053266A">
        <w:rPr>
          <w:rFonts w:asciiTheme="majorHAnsi" w:hAnsiTheme="majorHAnsi" w:cstheme="majorHAnsi"/>
          <w:sz w:val="22"/>
          <w:szCs w:val="22"/>
        </w:rPr>
        <w:t xml:space="preserve"> Faulkner</w:t>
      </w:r>
      <w:r w:rsidR="00DA51C4">
        <w:rPr>
          <w:rFonts w:asciiTheme="majorHAnsi" w:hAnsiTheme="majorHAnsi" w:cstheme="majorHAnsi"/>
          <w:sz w:val="22"/>
          <w:szCs w:val="22"/>
        </w:rPr>
        <w:t>, also convicted, continued in the business.</w:t>
      </w:r>
    </w:p>
    <w:p w14:paraId="517038BF" w14:textId="77777777" w:rsidR="006E0EBA" w:rsidRPr="00D7424C" w:rsidRDefault="006E0EBA">
      <w:pPr>
        <w:rPr>
          <w:rFonts w:asciiTheme="majorHAnsi" w:hAnsiTheme="majorHAnsi" w:cstheme="majorHAnsi"/>
          <w:sz w:val="13"/>
          <w:szCs w:val="13"/>
        </w:rPr>
      </w:pPr>
    </w:p>
    <w:p w14:paraId="1564B8FC" w14:textId="24B39CC1" w:rsidR="00A77609" w:rsidRDefault="00B77EE7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t>Despite all of the foregoing, w</w:t>
      </w:r>
      <w:r w:rsidR="006E0EBA" w:rsidRPr="00D7424C">
        <w:rPr>
          <w:rFonts w:asciiTheme="majorHAnsi" w:hAnsiTheme="majorHAnsi" w:cstheme="majorHAnsi"/>
          <w:sz w:val="22"/>
          <w:szCs w:val="22"/>
        </w:rPr>
        <w:t>hen the State of Connecticut decided</w:t>
      </w:r>
      <w:r w:rsidRPr="00D7424C">
        <w:rPr>
          <w:rFonts w:asciiTheme="majorHAnsi" w:hAnsiTheme="majorHAnsi" w:cstheme="majorHAnsi"/>
          <w:sz w:val="22"/>
          <w:szCs w:val="22"/>
        </w:rPr>
        <w:t xml:space="preserve"> to cremate</w:t>
      </w:r>
      <w:r w:rsidR="00D81425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497045" w:rsidRPr="00D7424C">
        <w:rPr>
          <w:rFonts w:asciiTheme="majorHAnsi" w:hAnsiTheme="majorHAnsi" w:cstheme="majorHAnsi"/>
          <w:sz w:val="22"/>
          <w:szCs w:val="22"/>
        </w:rPr>
        <w:t>(</w:t>
      </w:r>
      <w:r w:rsidR="00D81425" w:rsidRPr="00D7424C">
        <w:rPr>
          <w:rFonts w:asciiTheme="majorHAnsi" w:hAnsiTheme="majorHAnsi" w:cstheme="majorHAnsi"/>
          <w:sz w:val="22"/>
          <w:szCs w:val="22"/>
        </w:rPr>
        <w:t>in secret</w:t>
      </w:r>
      <w:r w:rsidR="00497045" w:rsidRPr="00D7424C">
        <w:rPr>
          <w:rFonts w:asciiTheme="majorHAnsi" w:hAnsiTheme="majorHAnsi" w:cstheme="majorHAnsi"/>
          <w:sz w:val="22"/>
          <w:szCs w:val="22"/>
        </w:rPr>
        <w:t xml:space="preserve">) </w:t>
      </w:r>
      <w:r w:rsidRPr="00D7424C">
        <w:rPr>
          <w:rFonts w:asciiTheme="majorHAnsi" w:hAnsiTheme="majorHAnsi" w:cstheme="majorHAnsi"/>
          <w:sz w:val="22"/>
          <w:szCs w:val="22"/>
        </w:rPr>
        <w:t xml:space="preserve">the remains of Adam Lanza, Hartford Trade Service was </w:t>
      </w:r>
      <w:r w:rsidR="00497045" w:rsidRPr="00D7424C">
        <w:rPr>
          <w:rFonts w:asciiTheme="majorHAnsi" w:hAnsiTheme="majorHAnsi" w:cstheme="majorHAnsi"/>
          <w:sz w:val="22"/>
          <w:szCs w:val="22"/>
        </w:rPr>
        <w:t>selected</w:t>
      </w:r>
      <w:r w:rsidR="00541F11">
        <w:rPr>
          <w:rFonts w:asciiTheme="majorHAnsi" w:hAnsiTheme="majorHAnsi" w:cstheme="majorHAnsi"/>
          <w:sz w:val="22"/>
          <w:szCs w:val="22"/>
        </w:rPr>
        <w:t xml:space="preserve"> for the job. The </w:t>
      </w:r>
      <w:r w:rsidRPr="00D7424C">
        <w:rPr>
          <w:rFonts w:asciiTheme="majorHAnsi" w:hAnsiTheme="majorHAnsi" w:cstheme="majorHAnsi"/>
          <w:sz w:val="22"/>
          <w:szCs w:val="22"/>
        </w:rPr>
        <w:t>death certi</w:t>
      </w:r>
      <w:r w:rsidR="00541F11">
        <w:rPr>
          <w:rFonts w:asciiTheme="majorHAnsi" w:hAnsiTheme="majorHAnsi" w:cstheme="majorHAnsi"/>
          <w:sz w:val="22"/>
          <w:szCs w:val="22"/>
        </w:rPr>
        <w:t>ficate</w:t>
      </w:r>
      <w:r w:rsidR="0053266A">
        <w:rPr>
          <w:rFonts w:asciiTheme="majorHAnsi" w:hAnsiTheme="majorHAnsi" w:cstheme="majorHAnsi"/>
          <w:sz w:val="22"/>
          <w:szCs w:val="22"/>
        </w:rPr>
        <w:t xml:space="preserve"> of the purported shooter clearly names</w:t>
      </w:r>
      <w:r w:rsidRPr="00D7424C">
        <w:rPr>
          <w:rFonts w:asciiTheme="majorHAnsi" w:hAnsiTheme="majorHAnsi" w:cstheme="majorHAnsi"/>
          <w:sz w:val="22"/>
          <w:szCs w:val="22"/>
        </w:rPr>
        <w:t xml:space="preserve"> the funeral facility in Box #33 next to an illegible signature and the license number (</w:t>
      </w:r>
      <w:r w:rsidR="00541F11">
        <w:rPr>
          <w:rFonts w:asciiTheme="majorHAnsi" w:hAnsiTheme="majorHAnsi" w:cstheme="majorHAnsi"/>
          <w:sz w:val="22"/>
          <w:szCs w:val="22"/>
        </w:rPr>
        <w:t>#</w:t>
      </w:r>
      <w:r w:rsidRPr="00D7424C">
        <w:rPr>
          <w:rFonts w:asciiTheme="majorHAnsi" w:hAnsiTheme="majorHAnsi" w:cstheme="majorHAnsi"/>
          <w:sz w:val="22"/>
          <w:szCs w:val="22"/>
        </w:rPr>
        <w:t xml:space="preserve">2698) of </w:t>
      </w:r>
      <w:r w:rsidR="003D268E">
        <w:rPr>
          <w:rFonts w:asciiTheme="majorHAnsi" w:hAnsiTheme="majorHAnsi" w:cstheme="majorHAnsi"/>
          <w:sz w:val="22"/>
          <w:szCs w:val="22"/>
        </w:rPr>
        <w:t>“</w:t>
      </w:r>
      <w:r w:rsidRPr="00D7424C">
        <w:rPr>
          <w:rFonts w:asciiTheme="majorHAnsi" w:hAnsiTheme="majorHAnsi" w:cstheme="majorHAnsi"/>
          <w:sz w:val="22"/>
          <w:szCs w:val="22"/>
        </w:rPr>
        <w:t>Kevin Davidson</w:t>
      </w:r>
      <w:r w:rsidR="003D268E">
        <w:rPr>
          <w:rFonts w:asciiTheme="majorHAnsi" w:hAnsiTheme="majorHAnsi" w:cstheme="majorHAnsi"/>
          <w:sz w:val="22"/>
          <w:szCs w:val="22"/>
        </w:rPr>
        <w:t>”</w:t>
      </w:r>
      <w:r w:rsidRPr="00D7424C">
        <w:rPr>
          <w:rFonts w:asciiTheme="majorHAnsi" w:hAnsiTheme="majorHAnsi" w:cstheme="majorHAnsi"/>
          <w:sz w:val="22"/>
          <w:szCs w:val="22"/>
        </w:rPr>
        <w:t>.</w:t>
      </w:r>
    </w:p>
    <w:p w14:paraId="1F6E103D" w14:textId="77777777" w:rsidR="003D268E" w:rsidRPr="003D268E" w:rsidRDefault="003D268E">
      <w:pPr>
        <w:rPr>
          <w:rFonts w:asciiTheme="majorHAnsi" w:hAnsiTheme="majorHAnsi" w:cstheme="majorHAnsi"/>
          <w:sz w:val="13"/>
          <w:szCs w:val="13"/>
        </w:rPr>
      </w:pPr>
    </w:p>
    <w:p w14:paraId="24A05A2E" w14:textId="36B05BE8" w:rsidR="003D268E" w:rsidRPr="00B90F3A" w:rsidRDefault="003D268E" w:rsidP="003D268E">
      <w:pPr>
        <w:jc w:val="center"/>
        <w:rPr>
          <w:rFonts w:asciiTheme="majorHAnsi" w:hAnsiTheme="majorHAnsi" w:cstheme="majorHAnsi"/>
          <w:sz w:val="22"/>
          <w:szCs w:val="22"/>
        </w:rPr>
      </w:pPr>
      <w:r w:rsidRPr="00851B68">
        <w:rPr>
          <w:rFonts w:ascii="Garamond" w:hAnsi="Garamond"/>
          <w:noProof/>
        </w:rPr>
        <w:drawing>
          <wp:inline distT="0" distB="0" distL="0" distR="0" wp14:anchorId="26C2B687" wp14:editId="67FACE05">
            <wp:extent cx="2952536" cy="2171700"/>
            <wp:effectExtent l="0" t="0" r="635" b="0"/>
            <wp:docPr id="5" name="Picture 3" descr="Macintosh HD:Users:dorettawildesMacbookMIGRATE:Desktop:Adam Lanza's death c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orettawildesMacbookMIGRATE:Desktop:Adam Lanza's death ce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46" cy="21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D972" w14:textId="77777777" w:rsidR="00BA42B3" w:rsidRPr="00D7424C" w:rsidRDefault="00BA42B3">
      <w:pPr>
        <w:rPr>
          <w:rFonts w:asciiTheme="majorHAnsi" w:hAnsiTheme="majorHAnsi" w:cstheme="majorHAnsi"/>
          <w:sz w:val="13"/>
          <w:szCs w:val="13"/>
        </w:rPr>
      </w:pPr>
    </w:p>
    <w:p w14:paraId="289EC0E2" w14:textId="12CED129" w:rsidR="00BA42B3" w:rsidRPr="00D7424C" w:rsidRDefault="00BA42B3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lastRenderedPageBreak/>
        <w:t xml:space="preserve">Ask yourself: </w:t>
      </w:r>
      <w:r w:rsidRPr="005D3313">
        <w:rPr>
          <w:rFonts w:asciiTheme="majorHAnsi" w:hAnsiTheme="majorHAnsi" w:cstheme="majorHAnsi"/>
          <w:i/>
          <w:sz w:val="22"/>
          <w:szCs w:val="22"/>
        </w:rPr>
        <w:t xml:space="preserve">Why would Connecticut </w:t>
      </w:r>
      <w:r w:rsidR="00A91B34" w:rsidRPr="005D3313">
        <w:rPr>
          <w:rFonts w:asciiTheme="majorHAnsi" w:hAnsiTheme="majorHAnsi" w:cstheme="majorHAnsi"/>
          <w:i/>
          <w:sz w:val="22"/>
          <w:szCs w:val="22"/>
        </w:rPr>
        <w:t>transport the remains of the alleged Sandy Hook perp to a crematorium of ill repute? Why take</w:t>
      </w:r>
      <w:r w:rsidRPr="005D3313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A91B34" w:rsidRPr="005D3313">
        <w:rPr>
          <w:rFonts w:asciiTheme="majorHAnsi" w:hAnsiTheme="majorHAnsi" w:cstheme="majorHAnsi"/>
          <w:i/>
          <w:sz w:val="22"/>
          <w:szCs w:val="22"/>
        </w:rPr>
        <w:t xml:space="preserve">such a risk </w:t>
      </w:r>
      <w:r w:rsidRPr="005D3313">
        <w:rPr>
          <w:rFonts w:asciiTheme="majorHAnsi" w:hAnsiTheme="majorHAnsi" w:cstheme="majorHAnsi"/>
          <w:i/>
          <w:sz w:val="22"/>
          <w:szCs w:val="22"/>
        </w:rPr>
        <w:t>with</w:t>
      </w:r>
      <w:r w:rsidR="00450E56" w:rsidRPr="005D3313">
        <w:rPr>
          <w:rFonts w:asciiTheme="majorHAnsi" w:hAnsiTheme="majorHAnsi" w:cstheme="majorHAnsi"/>
          <w:i/>
          <w:sz w:val="22"/>
          <w:szCs w:val="22"/>
        </w:rPr>
        <w:t xml:space="preserve"> allegedly the biggest tragedy in </w:t>
      </w:r>
      <w:r w:rsidR="00A91B34" w:rsidRPr="005D3313">
        <w:rPr>
          <w:rFonts w:asciiTheme="majorHAnsi" w:hAnsiTheme="majorHAnsi" w:cstheme="majorHAnsi"/>
          <w:i/>
          <w:sz w:val="22"/>
          <w:szCs w:val="22"/>
        </w:rPr>
        <w:t>the state’s</w:t>
      </w:r>
      <w:r w:rsidR="00450E56" w:rsidRPr="005D3313">
        <w:rPr>
          <w:rFonts w:asciiTheme="majorHAnsi" w:hAnsiTheme="majorHAnsi" w:cstheme="majorHAnsi"/>
          <w:i/>
          <w:sz w:val="22"/>
          <w:szCs w:val="22"/>
        </w:rPr>
        <w:t xml:space="preserve"> history, an incident with such a high profile that sympathy cards and gifts were flowing in from all over the world?</w:t>
      </w:r>
    </w:p>
    <w:p w14:paraId="0D3F2558" w14:textId="77777777" w:rsidR="00450E56" w:rsidRPr="00D7424C" w:rsidRDefault="00450E56">
      <w:pPr>
        <w:rPr>
          <w:rFonts w:asciiTheme="majorHAnsi" w:hAnsiTheme="majorHAnsi" w:cstheme="majorHAnsi"/>
          <w:sz w:val="13"/>
          <w:szCs w:val="13"/>
        </w:rPr>
      </w:pPr>
    </w:p>
    <w:p w14:paraId="6DF3AA5D" w14:textId="17D98E46" w:rsidR="00450E56" w:rsidRDefault="005D331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If things had been on the up-and-up, it wouldn’t have made any sense. But t</w:t>
      </w:r>
      <w:r w:rsidR="00450E56" w:rsidRPr="00D7424C">
        <w:rPr>
          <w:rFonts w:asciiTheme="majorHAnsi" w:hAnsiTheme="majorHAnsi" w:cstheme="majorHAnsi"/>
          <w:sz w:val="22"/>
          <w:szCs w:val="22"/>
        </w:rPr>
        <w:t xml:space="preserve">hings were never right with the </w:t>
      </w:r>
      <w:r w:rsidR="00D81425" w:rsidRPr="00D7424C">
        <w:rPr>
          <w:rFonts w:asciiTheme="majorHAnsi" w:hAnsiTheme="majorHAnsi" w:cstheme="majorHAnsi"/>
          <w:sz w:val="22"/>
          <w:szCs w:val="22"/>
        </w:rPr>
        <w:t xml:space="preserve">Sandy Hook </w:t>
      </w:r>
      <w:r w:rsidR="00450E56" w:rsidRPr="00D7424C">
        <w:rPr>
          <w:rFonts w:asciiTheme="majorHAnsi" w:hAnsiTheme="majorHAnsi" w:cstheme="majorHAnsi"/>
          <w:sz w:val="22"/>
          <w:szCs w:val="22"/>
        </w:rPr>
        <w:t>s</w:t>
      </w:r>
      <w:r w:rsidR="00F2414F" w:rsidRPr="00D7424C">
        <w:rPr>
          <w:rFonts w:asciiTheme="majorHAnsi" w:hAnsiTheme="majorHAnsi" w:cstheme="majorHAnsi"/>
          <w:sz w:val="22"/>
          <w:szCs w:val="22"/>
        </w:rPr>
        <w:t>tory, Mr. President, because i</w:t>
      </w:r>
      <w:r w:rsidR="00A77609" w:rsidRPr="00D7424C">
        <w:rPr>
          <w:rFonts w:asciiTheme="majorHAnsi" w:hAnsiTheme="majorHAnsi" w:cstheme="majorHAnsi"/>
          <w:sz w:val="22"/>
          <w:szCs w:val="22"/>
        </w:rPr>
        <w:t>t was</w:t>
      </w:r>
      <w:r w:rsidR="00363F3E" w:rsidRPr="00D7424C">
        <w:rPr>
          <w:rFonts w:asciiTheme="majorHAnsi" w:hAnsiTheme="majorHAnsi" w:cstheme="majorHAnsi"/>
          <w:sz w:val="22"/>
          <w:szCs w:val="22"/>
        </w:rPr>
        <w:t>, in my opinion,</w:t>
      </w:r>
      <w:r w:rsidR="00A77609" w:rsidRPr="00D7424C">
        <w:rPr>
          <w:rFonts w:asciiTheme="majorHAnsi" w:hAnsiTheme="majorHAnsi" w:cstheme="majorHAnsi"/>
          <w:sz w:val="22"/>
          <w:szCs w:val="22"/>
        </w:rPr>
        <w:t xml:space="preserve"> a fabrication</w:t>
      </w:r>
      <w:r w:rsidR="00BE716B" w:rsidRPr="00D7424C">
        <w:rPr>
          <w:rFonts w:asciiTheme="majorHAnsi" w:hAnsiTheme="majorHAnsi" w:cstheme="majorHAnsi"/>
          <w:sz w:val="22"/>
          <w:szCs w:val="22"/>
        </w:rPr>
        <w:t xml:space="preserve"> – a fiction story</w:t>
      </w:r>
      <w:r w:rsidR="001225B4" w:rsidRPr="00D7424C">
        <w:rPr>
          <w:rFonts w:asciiTheme="majorHAnsi" w:hAnsiTheme="majorHAnsi" w:cstheme="majorHAnsi"/>
          <w:sz w:val="22"/>
          <w:szCs w:val="22"/>
        </w:rPr>
        <w:t xml:space="preserve"> with a supporting cast of shady characters</w:t>
      </w:r>
      <w:r w:rsidR="00BE716B" w:rsidRPr="00D7424C">
        <w:rPr>
          <w:rFonts w:asciiTheme="majorHAnsi" w:hAnsiTheme="majorHAnsi" w:cstheme="majorHAnsi"/>
          <w:sz w:val="22"/>
          <w:szCs w:val="22"/>
        </w:rPr>
        <w:t xml:space="preserve"> </w:t>
      </w:r>
      <w:r w:rsidR="00D81425" w:rsidRPr="00D7424C">
        <w:rPr>
          <w:rFonts w:asciiTheme="majorHAnsi" w:hAnsiTheme="majorHAnsi" w:cstheme="majorHAnsi"/>
          <w:sz w:val="22"/>
          <w:szCs w:val="22"/>
        </w:rPr>
        <w:t xml:space="preserve">– </w:t>
      </w:r>
      <w:r w:rsidR="00F2414F" w:rsidRPr="00D7424C">
        <w:rPr>
          <w:rFonts w:asciiTheme="majorHAnsi" w:hAnsiTheme="majorHAnsi" w:cstheme="majorHAnsi"/>
          <w:sz w:val="22"/>
          <w:szCs w:val="22"/>
        </w:rPr>
        <w:t xml:space="preserve">and not a very </w:t>
      </w:r>
      <w:r w:rsidR="00BE716B" w:rsidRPr="00D7424C">
        <w:rPr>
          <w:rFonts w:asciiTheme="majorHAnsi" w:hAnsiTheme="majorHAnsi" w:cstheme="majorHAnsi"/>
          <w:sz w:val="22"/>
          <w:szCs w:val="22"/>
        </w:rPr>
        <w:t>c</w:t>
      </w:r>
      <w:r w:rsidR="00D81425" w:rsidRPr="00D7424C">
        <w:rPr>
          <w:rFonts w:asciiTheme="majorHAnsi" w:hAnsiTheme="majorHAnsi" w:cstheme="majorHAnsi"/>
          <w:sz w:val="22"/>
          <w:szCs w:val="22"/>
        </w:rPr>
        <w:t>onvincing</w:t>
      </w:r>
      <w:r w:rsidR="00F2414F" w:rsidRPr="00D7424C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one</w:t>
      </w:r>
      <w:r w:rsidR="00F2414F" w:rsidRPr="00D7424C">
        <w:rPr>
          <w:rFonts w:asciiTheme="majorHAnsi" w:hAnsiTheme="majorHAnsi" w:cstheme="majorHAnsi"/>
          <w:sz w:val="22"/>
          <w:szCs w:val="22"/>
        </w:rPr>
        <w:t xml:space="preserve"> at that.</w:t>
      </w:r>
    </w:p>
    <w:p w14:paraId="1033CE1A" w14:textId="2E76778A" w:rsidR="00B90F3A" w:rsidRPr="00B90F3A" w:rsidRDefault="00B90F3A">
      <w:pPr>
        <w:rPr>
          <w:rFonts w:asciiTheme="majorHAnsi" w:hAnsiTheme="majorHAnsi" w:cstheme="majorHAnsi"/>
          <w:sz w:val="13"/>
          <w:szCs w:val="13"/>
        </w:rPr>
      </w:pPr>
    </w:p>
    <w:p w14:paraId="11D4B689" w14:textId="021378C4" w:rsidR="00B90F3A" w:rsidRPr="00B90F3A" w:rsidRDefault="003D268E" w:rsidP="00B90F3A">
      <w:p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However,</w:t>
      </w:r>
      <w:r w:rsidR="00B90F3A" w:rsidRPr="00B90F3A">
        <w:rPr>
          <w:rFonts w:ascii="Calibri" w:eastAsia="Times New Roman" w:hAnsi="Calibri" w:cs="Calibri"/>
          <w:color w:val="000000"/>
          <w:sz w:val="22"/>
          <w:szCs w:val="22"/>
        </w:rPr>
        <w:t xml:space="preserve"> if the Sandy Hook massacre never took place, and Adam Lanza never died (or, as some say, never even existed), </w:t>
      </w:r>
      <w:r>
        <w:rPr>
          <w:rFonts w:ascii="Calibri" w:eastAsia="Times New Roman" w:hAnsi="Calibri" w:cs="Calibri"/>
          <w:color w:val="000000"/>
          <w:sz w:val="22"/>
          <w:szCs w:val="22"/>
        </w:rPr>
        <w:t xml:space="preserve">what better choice to dispose of his remains than a crematorium with a long rap sheet? A business whose director was an ex-convict </w:t>
      </w:r>
      <w:r w:rsidR="00B90F3A" w:rsidRPr="00B90F3A">
        <w:rPr>
          <w:rFonts w:ascii="Calibri" w:eastAsia="Times New Roman" w:hAnsi="Calibri" w:cs="Calibri"/>
          <w:color w:val="000000"/>
          <w:sz w:val="22"/>
          <w:szCs w:val="22"/>
        </w:rPr>
        <w:t>would be the perfect candidate to pose as the “funeral facility” for a non-existent corp</w:t>
      </w:r>
      <w:r>
        <w:rPr>
          <w:rFonts w:ascii="Calibri" w:eastAsia="Times New Roman" w:hAnsi="Calibri" w:cs="Calibri"/>
          <w:color w:val="000000"/>
          <w:sz w:val="22"/>
          <w:szCs w:val="22"/>
        </w:rPr>
        <w:t>se. Which appears to be what</w:t>
      </w:r>
      <w:r w:rsidR="00B90F3A" w:rsidRPr="00B90F3A">
        <w:rPr>
          <w:rFonts w:ascii="Calibri" w:eastAsia="Times New Roman" w:hAnsi="Calibri" w:cs="Calibri"/>
          <w:color w:val="000000"/>
          <w:sz w:val="22"/>
          <w:szCs w:val="22"/>
        </w:rPr>
        <w:t xml:space="preserve"> happened</w:t>
      </w:r>
      <w:r w:rsidR="008A151C">
        <w:rPr>
          <w:rFonts w:ascii="Calibri" w:eastAsia="Times New Roman" w:hAnsi="Calibri" w:cs="Calibri"/>
          <w:color w:val="000000"/>
          <w:sz w:val="22"/>
          <w:szCs w:val="22"/>
        </w:rPr>
        <w:t xml:space="preserve"> here</w:t>
      </w:r>
      <w:r w:rsidR="00B90F3A" w:rsidRPr="00B90F3A">
        <w:rPr>
          <w:rFonts w:ascii="Calibri" w:eastAsia="Times New Roman" w:hAnsi="Calibri" w:cs="Calibri"/>
          <w:color w:val="000000"/>
          <w:sz w:val="22"/>
          <w:szCs w:val="22"/>
        </w:rPr>
        <w:t>.</w:t>
      </w:r>
    </w:p>
    <w:p w14:paraId="065916A8" w14:textId="77777777" w:rsidR="00F2414F" w:rsidRPr="00D7424C" w:rsidRDefault="00F2414F">
      <w:pPr>
        <w:rPr>
          <w:rFonts w:asciiTheme="majorHAnsi" w:hAnsiTheme="majorHAnsi" w:cstheme="majorHAnsi"/>
          <w:sz w:val="13"/>
          <w:szCs w:val="13"/>
        </w:rPr>
      </w:pPr>
    </w:p>
    <w:p w14:paraId="22C6D059" w14:textId="5F2CCC0B" w:rsidR="00F2414F" w:rsidRPr="00D7424C" w:rsidRDefault="00324A9B" w:rsidP="00324A9B">
      <w:pPr>
        <w:jc w:val="center"/>
        <w:rPr>
          <w:rFonts w:asciiTheme="majorHAnsi" w:hAnsiTheme="majorHAnsi" w:cstheme="majorHAnsi"/>
          <w:i/>
          <w:sz w:val="22"/>
          <w:szCs w:val="22"/>
        </w:rPr>
      </w:pPr>
      <w:r w:rsidRPr="00D7424C">
        <w:rPr>
          <w:rFonts w:asciiTheme="majorHAnsi" w:hAnsiTheme="majorHAnsi" w:cstheme="majorHAnsi"/>
          <w:i/>
          <w:sz w:val="22"/>
          <w:szCs w:val="22"/>
        </w:rPr>
        <w:t>Very Respectfully</w:t>
      </w:r>
      <w:r w:rsidR="00F2414F" w:rsidRPr="00D7424C">
        <w:rPr>
          <w:rFonts w:asciiTheme="majorHAnsi" w:hAnsiTheme="majorHAnsi" w:cstheme="majorHAnsi"/>
          <w:i/>
          <w:sz w:val="22"/>
          <w:szCs w:val="22"/>
        </w:rPr>
        <w:t>,</w:t>
      </w:r>
    </w:p>
    <w:p w14:paraId="4033AB57" w14:textId="346AC2E9" w:rsidR="00F2414F" w:rsidRPr="00D7424C" w:rsidRDefault="00F2414F" w:rsidP="00324A9B">
      <w:pPr>
        <w:jc w:val="center"/>
        <w:rPr>
          <w:rFonts w:asciiTheme="majorHAnsi" w:hAnsiTheme="majorHAnsi" w:cstheme="majorHAnsi"/>
          <w:i/>
          <w:sz w:val="22"/>
          <w:szCs w:val="22"/>
        </w:rPr>
      </w:pPr>
      <w:r w:rsidRPr="00D7424C">
        <w:rPr>
          <w:rFonts w:asciiTheme="majorHAnsi" w:hAnsiTheme="majorHAnsi" w:cstheme="majorHAnsi"/>
          <w:i/>
          <w:sz w:val="22"/>
          <w:szCs w:val="22"/>
        </w:rPr>
        <w:t>“Cinderella Broom”</w:t>
      </w:r>
    </w:p>
    <w:p w14:paraId="270EA674" w14:textId="77777777" w:rsidR="00D7424C" w:rsidRPr="00D7424C" w:rsidRDefault="00D7424C" w:rsidP="00D7424C">
      <w:pPr>
        <w:rPr>
          <w:rFonts w:asciiTheme="majorHAnsi" w:hAnsiTheme="majorHAnsi" w:cstheme="majorHAnsi"/>
          <w:sz w:val="13"/>
          <w:szCs w:val="13"/>
        </w:rPr>
      </w:pPr>
    </w:p>
    <w:p w14:paraId="2B15996A" w14:textId="7885A367" w:rsidR="001D6017" w:rsidRPr="00B6412D" w:rsidRDefault="00B90F3A" w:rsidP="00D7424C">
      <w:pPr>
        <w:rPr>
          <w:rFonts w:asciiTheme="majorHAnsi" w:hAnsiTheme="majorHAnsi" w:cstheme="majorHAnsi"/>
          <w:b/>
          <w:sz w:val="22"/>
          <w:szCs w:val="22"/>
        </w:rPr>
      </w:pPr>
      <w:r w:rsidRPr="00B6412D">
        <w:rPr>
          <w:rFonts w:asciiTheme="majorHAnsi" w:hAnsiTheme="majorHAnsi" w:cstheme="majorHAnsi"/>
          <w:b/>
          <w:sz w:val="22"/>
          <w:szCs w:val="22"/>
        </w:rPr>
        <w:t>References:</w:t>
      </w:r>
      <w:r w:rsidR="00D7424C" w:rsidRPr="00B6412D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4A9CE481" w14:textId="77777777" w:rsidR="00D7424C" w:rsidRPr="00D7424C" w:rsidRDefault="00D7424C" w:rsidP="00D7424C">
      <w:pPr>
        <w:rPr>
          <w:rFonts w:asciiTheme="majorHAnsi" w:hAnsiTheme="majorHAnsi" w:cstheme="majorHAnsi"/>
          <w:sz w:val="13"/>
          <w:szCs w:val="13"/>
        </w:rPr>
      </w:pPr>
    </w:p>
    <w:p w14:paraId="75CB6B20" w14:textId="3486E92D" w:rsidR="00B90F3A" w:rsidRDefault="00541F11" w:rsidP="00B90F3A">
      <w:pPr>
        <w:rPr>
          <w:rStyle w:val="Hyperlink"/>
          <w:rFonts w:ascii="Calibri" w:hAnsi="Calibri" w:cs="Calibri"/>
          <w:color w:val="1155CC"/>
          <w:shd w:val="clear" w:color="auto" w:fill="FFFFFF"/>
        </w:rPr>
      </w:pPr>
      <w:r>
        <w:rPr>
          <w:rFonts w:asciiTheme="majorHAnsi" w:hAnsiTheme="majorHAnsi" w:cstheme="majorHAnsi"/>
          <w:sz w:val="22"/>
          <w:szCs w:val="22"/>
        </w:rPr>
        <w:t xml:space="preserve">Dr. Eowyn, </w:t>
      </w:r>
      <w:r w:rsidR="00D7424C" w:rsidRPr="00D7424C">
        <w:rPr>
          <w:rFonts w:asciiTheme="majorHAnsi" w:hAnsiTheme="majorHAnsi" w:cstheme="majorHAnsi"/>
          <w:sz w:val="22"/>
          <w:szCs w:val="22"/>
        </w:rPr>
        <w:t>“</w:t>
      </w:r>
      <w:hyperlink r:id="rId10" w:history="1">
        <w:r w:rsidR="00D7424C" w:rsidRPr="00B6412D">
          <w:rPr>
            <w:rStyle w:val="Hyperlink"/>
            <w:rFonts w:asciiTheme="majorHAnsi" w:hAnsiTheme="majorHAnsi" w:cstheme="majorHAnsi"/>
            <w:sz w:val="22"/>
            <w:szCs w:val="22"/>
          </w:rPr>
          <w:t>Sandy Hook: The C</w:t>
        </w:r>
        <w:r w:rsidRPr="00B6412D">
          <w:rPr>
            <w:rStyle w:val="Hyperlink"/>
            <w:rFonts w:asciiTheme="majorHAnsi" w:hAnsiTheme="majorHAnsi" w:cstheme="majorHAnsi"/>
            <w:sz w:val="22"/>
            <w:szCs w:val="22"/>
          </w:rPr>
          <w:t>urious Case of Adam Lanza’s Ex-C</w:t>
        </w:r>
        <w:r w:rsidR="00D7424C" w:rsidRPr="00B6412D">
          <w:rPr>
            <w:rStyle w:val="Hyperlink"/>
            <w:rFonts w:asciiTheme="majorHAnsi" w:hAnsiTheme="majorHAnsi" w:cstheme="majorHAnsi"/>
            <w:sz w:val="22"/>
            <w:szCs w:val="22"/>
          </w:rPr>
          <w:t xml:space="preserve">on </w:t>
        </w:r>
        <w:r w:rsidRPr="00B6412D">
          <w:rPr>
            <w:rStyle w:val="Hyperlink"/>
            <w:rFonts w:asciiTheme="majorHAnsi" w:hAnsiTheme="majorHAnsi" w:cstheme="majorHAnsi"/>
            <w:sz w:val="22"/>
            <w:szCs w:val="22"/>
          </w:rPr>
          <w:t>Funeral Director</w:t>
        </w:r>
      </w:hyperlink>
      <w:r>
        <w:rPr>
          <w:rFonts w:asciiTheme="majorHAnsi" w:hAnsiTheme="majorHAnsi" w:cstheme="majorHAnsi"/>
          <w:sz w:val="22"/>
          <w:szCs w:val="22"/>
        </w:rPr>
        <w:t xml:space="preserve">” (27 April </w:t>
      </w:r>
      <w:r w:rsidR="00B90F3A">
        <w:rPr>
          <w:rFonts w:asciiTheme="majorHAnsi" w:hAnsiTheme="majorHAnsi" w:cstheme="majorHAnsi"/>
          <w:sz w:val="22"/>
          <w:szCs w:val="22"/>
        </w:rPr>
        <w:t xml:space="preserve">2016), </w:t>
      </w:r>
    </w:p>
    <w:p w14:paraId="23218F1B" w14:textId="20A45BA2" w:rsidR="00D7424C" w:rsidRPr="00D7424C" w:rsidRDefault="00D7424C" w:rsidP="00D7424C">
      <w:pPr>
        <w:rPr>
          <w:rFonts w:asciiTheme="majorHAnsi" w:hAnsiTheme="majorHAnsi" w:cstheme="majorHAnsi"/>
          <w:sz w:val="13"/>
          <w:szCs w:val="13"/>
        </w:rPr>
      </w:pPr>
    </w:p>
    <w:p w14:paraId="6D5A691A" w14:textId="020567AA" w:rsidR="00BA42B3" w:rsidRPr="00D7424C" w:rsidRDefault="00D7424C">
      <w:pPr>
        <w:rPr>
          <w:rFonts w:asciiTheme="majorHAnsi" w:hAnsiTheme="majorHAnsi" w:cstheme="majorHAnsi"/>
          <w:sz w:val="22"/>
          <w:szCs w:val="22"/>
        </w:rPr>
      </w:pPr>
      <w:r w:rsidRPr="00D7424C">
        <w:rPr>
          <w:rFonts w:asciiTheme="majorHAnsi" w:hAnsiTheme="majorHAnsi" w:cstheme="majorHAnsi"/>
          <w:sz w:val="22"/>
          <w:szCs w:val="22"/>
        </w:rPr>
        <w:t xml:space="preserve">Articles by Colin Poitra, Dave Altimari, David Owens and Hilda Munoz that appeared in </w:t>
      </w:r>
      <w:r w:rsidRPr="00D7424C">
        <w:rPr>
          <w:rFonts w:asciiTheme="majorHAnsi" w:hAnsiTheme="majorHAnsi" w:cstheme="majorHAnsi"/>
          <w:i/>
          <w:sz w:val="22"/>
          <w:szCs w:val="22"/>
        </w:rPr>
        <w:t>The Hartford Courant</w:t>
      </w:r>
      <w:r w:rsidR="00541F11">
        <w:rPr>
          <w:rFonts w:asciiTheme="majorHAnsi" w:hAnsiTheme="majorHAnsi" w:cstheme="majorHAnsi"/>
          <w:sz w:val="22"/>
          <w:szCs w:val="22"/>
        </w:rPr>
        <w:t xml:space="preserve"> between November</w:t>
      </w:r>
      <w:r w:rsidRPr="00D7424C">
        <w:rPr>
          <w:rFonts w:asciiTheme="majorHAnsi" w:hAnsiTheme="majorHAnsi" w:cstheme="majorHAnsi"/>
          <w:sz w:val="22"/>
          <w:szCs w:val="22"/>
        </w:rPr>
        <w:t xml:space="preserve"> 2006 and Fe</w:t>
      </w:r>
      <w:r w:rsidR="00541F11">
        <w:rPr>
          <w:rFonts w:asciiTheme="majorHAnsi" w:hAnsiTheme="majorHAnsi" w:cstheme="majorHAnsi"/>
          <w:sz w:val="22"/>
          <w:szCs w:val="22"/>
        </w:rPr>
        <w:t>bruary</w:t>
      </w:r>
      <w:r w:rsidRPr="00D7424C">
        <w:rPr>
          <w:rFonts w:asciiTheme="majorHAnsi" w:hAnsiTheme="majorHAnsi" w:cstheme="majorHAnsi"/>
          <w:sz w:val="22"/>
          <w:szCs w:val="22"/>
        </w:rPr>
        <w:t xml:space="preserve"> 2013</w:t>
      </w:r>
      <w:r w:rsidR="00541F11">
        <w:rPr>
          <w:rFonts w:asciiTheme="majorHAnsi" w:hAnsiTheme="majorHAnsi" w:cstheme="majorHAnsi"/>
          <w:sz w:val="22"/>
          <w:szCs w:val="22"/>
        </w:rPr>
        <w:t xml:space="preserve"> (available </w:t>
      </w:r>
      <w:r w:rsidR="005D3313">
        <w:rPr>
          <w:rFonts w:asciiTheme="majorHAnsi" w:hAnsiTheme="majorHAnsi" w:cstheme="majorHAnsi"/>
          <w:sz w:val="22"/>
          <w:szCs w:val="22"/>
        </w:rPr>
        <w:t>upon</w:t>
      </w:r>
      <w:r w:rsidR="00541F11">
        <w:rPr>
          <w:rFonts w:asciiTheme="majorHAnsi" w:hAnsiTheme="majorHAnsi" w:cstheme="majorHAnsi"/>
          <w:sz w:val="22"/>
          <w:szCs w:val="22"/>
        </w:rPr>
        <w:t xml:space="preserve"> request)</w:t>
      </w:r>
      <w:r w:rsidRPr="00D7424C">
        <w:rPr>
          <w:rFonts w:asciiTheme="majorHAnsi" w:hAnsiTheme="majorHAnsi" w:cstheme="majorHAnsi"/>
          <w:sz w:val="22"/>
          <w:szCs w:val="22"/>
        </w:rPr>
        <w:t>.</w:t>
      </w:r>
    </w:p>
    <w:p w14:paraId="4142D329" w14:textId="5F376FE6" w:rsidR="00F546E9" w:rsidRPr="00D7424C" w:rsidRDefault="00F546E9">
      <w:pPr>
        <w:rPr>
          <w:rFonts w:asciiTheme="majorHAnsi" w:hAnsiTheme="majorHAnsi" w:cstheme="majorHAnsi"/>
          <w:sz w:val="13"/>
          <w:szCs w:val="13"/>
        </w:rPr>
      </w:pPr>
      <w:r w:rsidRPr="00D7424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7C66197B" w14:textId="13FEB40C" w:rsidR="000B6BFB" w:rsidRPr="001D6017" w:rsidRDefault="00324A9B">
      <w:pPr>
        <w:rPr>
          <w:rFonts w:asciiTheme="majorHAnsi" w:eastAsia="Times New Roman" w:hAnsiTheme="majorHAnsi" w:cstheme="majorHAnsi"/>
          <w:sz w:val="22"/>
          <w:szCs w:val="22"/>
        </w:rPr>
      </w:pPr>
      <w:bookmarkStart w:id="0" w:name="_GoBack"/>
      <w:r w:rsidRPr="00D7424C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6AC4581" wp14:editId="5394F16D">
            <wp:simplePos x="3200400" y="4518660"/>
            <wp:positionH relativeFrom="column">
              <wp:align>left</wp:align>
            </wp:positionH>
            <wp:positionV relativeFrom="paragraph">
              <wp:posOffset>0</wp:posOffset>
            </wp:positionV>
            <wp:extent cx="1372697" cy="1271016"/>
            <wp:effectExtent l="0" t="0" r="0" b="5715"/>
            <wp:wrapTight wrapText="bothSides">
              <wp:wrapPolygon edited="0">
                <wp:start x="0" y="0"/>
                <wp:lineTo x="0" y="21373"/>
                <wp:lineTo x="21290" y="21373"/>
                <wp:lineTo x="212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seum door,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697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D7424C">
        <w:rPr>
          <w:rFonts w:asciiTheme="majorHAnsi" w:eastAsia="Times New Roman" w:hAnsiTheme="majorHAnsi" w:cstheme="majorHAnsi"/>
          <w:color w:val="222222"/>
          <w:sz w:val="22"/>
          <w:szCs w:val="22"/>
          <w:shd w:val="clear" w:color="auto" w:fill="FFFFFF"/>
        </w:rPr>
        <w:t>Cinderella Broom has 30 years of experience as a professional writer, including three books of fiction. She holds a master's degree in English from a prominent northeastern university. For nearly three years, Ms. Broom authored articles that appeared on her blog, Cinderella's Broom, until the blog was suspended by WordPress on August 15</w:t>
      </w:r>
      <w:r w:rsidR="00621DA6" w:rsidRPr="00D7424C">
        <w:rPr>
          <w:rFonts w:asciiTheme="majorHAnsi" w:eastAsia="Times New Roman" w:hAnsiTheme="majorHAnsi" w:cstheme="majorHAnsi"/>
          <w:color w:val="222222"/>
          <w:sz w:val="22"/>
          <w:szCs w:val="22"/>
          <w:shd w:val="clear" w:color="auto" w:fill="FFFFFF"/>
        </w:rPr>
        <w:t>, 2018</w:t>
      </w:r>
      <w:r w:rsidRPr="00D7424C">
        <w:rPr>
          <w:rFonts w:asciiTheme="majorHAnsi" w:eastAsia="Times New Roman" w:hAnsiTheme="majorHAnsi" w:cstheme="majorHAnsi"/>
          <w:color w:val="222222"/>
          <w:sz w:val="22"/>
          <w:szCs w:val="22"/>
          <w:shd w:val="clear" w:color="auto" w:fill="FFFFFF"/>
        </w:rPr>
        <w:t xml:space="preserve"> for no stated reason. Research and writings on that blog pertained primarily to </w:t>
      </w:r>
      <w:r w:rsidR="00851B68" w:rsidRPr="00D7424C">
        <w:rPr>
          <w:rFonts w:asciiTheme="majorHAnsi" w:eastAsia="Times New Roman" w:hAnsiTheme="majorHAnsi" w:cstheme="majorHAnsi"/>
          <w:color w:val="222222"/>
          <w:sz w:val="22"/>
          <w:szCs w:val="22"/>
          <w:shd w:val="clear" w:color="auto" w:fill="FFFFFF"/>
        </w:rPr>
        <w:t xml:space="preserve">the </w:t>
      </w:r>
      <w:r w:rsidRPr="00D7424C">
        <w:rPr>
          <w:rFonts w:asciiTheme="majorHAnsi" w:eastAsia="Times New Roman" w:hAnsiTheme="majorHAnsi" w:cstheme="majorHAnsi"/>
          <w:color w:val="222222"/>
          <w:sz w:val="22"/>
          <w:szCs w:val="22"/>
          <w:shd w:val="clear" w:color="auto" w:fill="FFFFFF"/>
        </w:rPr>
        <w:t>Sandy Hook event on 14 December 2012.</w:t>
      </w:r>
    </w:p>
    <w:sectPr w:rsidR="000B6BFB" w:rsidRPr="001D6017" w:rsidSect="00963538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924B6" w14:textId="77777777" w:rsidR="009000FA" w:rsidRDefault="009000FA" w:rsidP="00B6412D">
      <w:r>
        <w:separator/>
      </w:r>
    </w:p>
  </w:endnote>
  <w:endnote w:type="continuationSeparator" w:id="0">
    <w:p w14:paraId="6C369869" w14:textId="77777777" w:rsidR="009000FA" w:rsidRDefault="009000FA" w:rsidP="00B6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68945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0B94D24" w14:textId="18362825" w:rsidR="00B6412D" w:rsidRDefault="00B6412D" w:rsidP="00B6412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B33DE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B33DE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555B7F" w14:textId="77777777" w:rsidR="009000FA" w:rsidRDefault="009000FA" w:rsidP="00B6412D">
      <w:r>
        <w:separator/>
      </w:r>
    </w:p>
  </w:footnote>
  <w:footnote w:type="continuationSeparator" w:id="0">
    <w:p w14:paraId="302A68FB" w14:textId="77777777" w:rsidR="009000FA" w:rsidRDefault="009000FA" w:rsidP="00B641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B5C8F" w14:textId="3D7535F3" w:rsidR="00B6412D" w:rsidRPr="00B6412D" w:rsidRDefault="00B6412D" w:rsidP="00B6412D">
    <w:pPr>
      <w:pStyle w:val="Header"/>
      <w:jc w:val="center"/>
      <w:rPr>
        <w:rFonts w:asciiTheme="majorHAnsi" w:hAnsiTheme="majorHAnsi" w:cstheme="majorHAnsi"/>
        <w:b/>
        <w:sz w:val="22"/>
        <w:szCs w:val="22"/>
      </w:rPr>
    </w:pPr>
    <w:r w:rsidRPr="00B6412D">
      <w:rPr>
        <w:rFonts w:asciiTheme="majorHAnsi" w:hAnsiTheme="majorHAnsi" w:cstheme="majorHAnsi"/>
        <w:b/>
        <w:sz w:val="22"/>
        <w:szCs w:val="22"/>
      </w:rPr>
      <w:t>MEMORANDUM FOR THE PRESIDENT OF THE UNITED STATES OF AMERICA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630CD"/>
    <w:multiLevelType w:val="multilevel"/>
    <w:tmpl w:val="D4E25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6E9"/>
    <w:rsid w:val="000300C7"/>
    <w:rsid w:val="00036734"/>
    <w:rsid w:val="000420C7"/>
    <w:rsid w:val="00047923"/>
    <w:rsid w:val="00055923"/>
    <w:rsid w:val="00094A97"/>
    <w:rsid w:val="000B6BFB"/>
    <w:rsid w:val="001225B4"/>
    <w:rsid w:val="00187001"/>
    <w:rsid w:val="001D6017"/>
    <w:rsid w:val="001F2B96"/>
    <w:rsid w:val="00293112"/>
    <w:rsid w:val="002D1DC7"/>
    <w:rsid w:val="00324A9B"/>
    <w:rsid w:val="00337BD9"/>
    <w:rsid w:val="00363F3E"/>
    <w:rsid w:val="003A2073"/>
    <w:rsid w:val="003B33DE"/>
    <w:rsid w:val="003C32B6"/>
    <w:rsid w:val="003D268E"/>
    <w:rsid w:val="00450E56"/>
    <w:rsid w:val="00497045"/>
    <w:rsid w:val="004A0535"/>
    <w:rsid w:val="004B1D92"/>
    <w:rsid w:val="004F4F05"/>
    <w:rsid w:val="004F5F05"/>
    <w:rsid w:val="004F7F05"/>
    <w:rsid w:val="0053266A"/>
    <w:rsid w:val="00541F11"/>
    <w:rsid w:val="00543991"/>
    <w:rsid w:val="00573B22"/>
    <w:rsid w:val="005D3313"/>
    <w:rsid w:val="00607632"/>
    <w:rsid w:val="00621DA6"/>
    <w:rsid w:val="006E0EBA"/>
    <w:rsid w:val="00793048"/>
    <w:rsid w:val="00794048"/>
    <w:rsid w:val="007B0E2F"/>
    <w:rsid w:val="007C0952"/>
    <w:rsid w:val="00851B68"/>
    <w:rsid w:val="00896466"/>
    <w:rsid w:val="008A151C"/>
    <w:rsid w:val="009000FA"/>
    <w:rsid w:val="00906A03"/>
    <w:rsid w:val="009469A0"/>
    <w:rsid w:val="00963538"/>
    <w:rsid w:val="00994F4E"/>
    <w:rsid w:val="009B0E03"/>
    <w:rsid w:val="00A77609"/>
    <w:rsid w:val="00A85385"/>
    <w:rsid w:val="00A91B34"/>
    <w:rsid w:val="00AB2472"/>
    <w:rsid w:val="00B55614"/>
    <w:rsid w:val="00B6412D"/>
    <w:rsid w:val="00B77EE7"/>
    <w:rsid w:val="00B90F3A"/>
    <w:rsid w:val="00BA42B3"/>
    <w:rsid w:val="00BD33FC"/>
    <w:rsid w:val="00BE14B6"/>
    <w:rsid w:val="00BE716B"/>
    <w:rsid w:val="00BF54B5"/>
    <w:rsid w:val="00BF65C2"/>
    <w:rsid w:val="00D24C71"/>
    <w:rsid w:val="00D67E10"/>
    <w:rsid w:val="00D7424C"/>
    <w:rsid w:val="00D81425"/>
    <w:rsid w:val="00DA51C4"/>
    <w:rsid w:val="00E36B53"/>
    <w:rsid w:val="00ED1FC9"/>
    <w:rsid w:val="00ED3EAC"/>
    <w:rsid w:val="00EF19EE"/>
    <w:rsid w:val="00F2413D"/>
    <w:rsid w:val="00F2414F"/>
    <w:rsid w:val="00F546E9"/>
    <w:rsid w:val="00FE785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4F034"/>
  <w15:docId w15:val="{DD6D682C-D31F-BA46-9387-DBD28936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B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B2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0E5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0F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A151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641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12D"/>
  </w:style>
  <w:style w:type="paragraph" w:styleId="Footer">
    <w:name w:val="footer"/>
    <w:basedOn w:val="Normal"/>
    <w:link w:val="FooterChar"/>
    <w:uiPriority w:val="99"/>
    <w:unhideWhenUsed/>
    <w:rsid w:val="00B641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28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s.gov/oes/current/oes394031.ht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ellowshipoftheminds.com/sandy-hook-the-curious-case-of-adam-lanzas-ex-con-funeral-directo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3530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Doretta Wildes</dc:creator>
  <cp:keywords/>
  <dc:description/>
  <cp:lastModifiedBy>Robert</cp:lastModifiedBy>
  <cp:revision>2</cp:revision>
  <dcterms:created xsi:type="dcterms:W3CDTF">2018-08-29T22:27:00Z</dcterms:created>
  <dcterms:modified xsi:type="dcterms:W3CDTF">2018-08-29T22:27:00Z</dcterms:modified>
</cp:coreProperties>
</file>