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5815C" w14:textId="63A7732A" w:rsidR="009B5481" w:rsidRPr="005F7EF2" w:rsidRDefault="009B5481" w:rsidP="00340B67">
      <w:pPr>
        <w:shd w:val="clear" w:color="auto" w:fill="FFFFFF"/>
        <w:jc w:val="center"/>
        <w:rPr>
          <w:rFonts w:eastAsia="Times New Roman" w:cstheme="minorHAnsi"/>
          <w:sz w:val="22"/>
          <w:szCs w:val="22"/>
        </w:rPr>
      </w:pPr>
      <w:r w:rsidRPr="005F7EF2">
        <w:rPr>
          <w:rFonts w:eastAsia="Times New Roman" w:cstheme="minorHAnsi"/>
          <w:sz w:val="22"/>
          <w:szCs w:val="22"/>
        </w:rPr>
        <w:fldChar w:fldCharType="begin"/>
      </w:r>
      <w:r w:rsidRPr="005F7EF2">
        <w:rPr>
          <w:rFonts w:eastAsia="Times New Roman" w:cstheme="minorHAnsi"/>
          <w:sz w:val="22"/>
          <w:szCs w:val="22"/>
        </w:rPr>
        <w:instrText xml:space="preserve"> INCLUDEPICTURE "http://www.floridacivilrights.org/wp-content/uploads/2016/08/FAU-censored-597x400.jpg" \* MERGEFORMATINET </w:instrText>
      </w:r>
      <w:r w:rsidRPr="005F7EF2">
        <w:rPr>
          <w:rFonts w:eastAsia="Times New Roman" w:cstheme="minorHAnsi"/>
          <w:sz w:val="22"/>
          <w:szCs w:val="22"/>
        </w:rPr>
        <w:fldChar w:fldCharType="separate"/>
      </w:r>
      <w:r w:rsidRPr="005F7EF2">
        <w:rPr>
          <w:rFonts w:eastAsia="Times New Roman" w:cstheme="minorHAnsi"/>
          <w:noProof/>
          <w:sz w:val="22"/>
          <w:szCs w:val="22"/>
        </w:rPr>
        <w:drawing>
          <wp:anchor distT="0" distB="0" distL="114300" distR="114300" simplePos="0" relativeHeight="251658240" behindDoc="1" locked="0" layoutInCell="1" allowOverlap="1" wp14:anchorId="74347F33" wp14:editId="41B625C9">
            <wp:simplePos x="2263140" y="1424940"/>
            <wp:positionH relativeFrom="column">
              <wp:align>left</wp:align>
            </wp:positionH>
            <wp:positionV relativeFrom="paragraph">
              <wp:posOffset>173990</wp:posOffset>
            </wp:positionV>
            <wp:extent cx="3255264" cy="2380412"/>
            <wp:effectExtent l="0" t="0" r="2540" b="1270"/>
            <wp:wrapTight wrapText="bothSides">
              <wp:wrapPolygon edited="0">
                <wp:start x="0" y="0"/>
                <wp:lineTo x="0" y="21439"/>
                <wp:lineTo x="21490" y="21439"/>
                <wp:lineTo x="21490" y="0"/>
                <wp:lineTo x="0" y="0"/>
              </wp:wrapPolygon>
            </wp:wrapTight>
            <wp:docPr id="1" name="Picture 1" descr="http://www.floridacivilrights.org/wp-content/uploads/2016/08/FAU-censored-597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dacivilrights.org/wp-content/uploads/2016/08/FAU-censored-597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264" cy="2380412"/>
                    </a:xfrm>
                    <a:prstGeom prst="rect">
                      <a:avLst/>
                    </a:prstGeom>
                    <a:noFill/>
                    <a:ln>
                      <a:noFill/>
                    </a:ln>
                  </pic:spPr>
                </pic:pic>
              </a:graphicData>
            </a:graphic>
            <wp14:sizeRelH relativeFrom="margin">
              <wp14:pctWidth>0</wp14:pctWidth>
            </wp14:sizeRelH>
          </wp:anchor>
        </w:drawing>
      </w:r>
      <w:r w:rsidRPr="005F7EF2">
        <w:rPr>
          <w:rFonts w:eastAsia="Times New Roman" w:cstheme="minorHAnsi"/>
          <w:sz w:val="22"/>
          <w:szCs w:val="22"/>
        </w:rPr>
        <w:fldChar w:fldCharType="end"/>
      </w:r>
    </w:p>
    <w:p w14:paraId="29C9B8B5" w14:textId="7D5AF891" w:rsidR="005F7EF2" w:rsidRPr="005F7EF2" w:rsidRDefault="005F7EF2" w:rsidP="005F7EF2">
      <w:pPr>
        <w:spacing w:after="160"/>
        <w:ind w:right="230"/>
        <w:rPr>
          <w:rFonts w:eastAsia="Times New Roman" w:cstheme="minorHAnsi"/>
          <w:b/>
          <w:sz w:val="22"/>
          <w:szCs w:val="22"/>
        </w:rPr>
      </w:pPr>
      <w:r w:rsidRPr="005F7EF2">
        <w:rPr>
          <w:rFonts w:eastAsia="Times New Roman" w:cstheme="minorHAnsi"/>
          <w:b/>
          <w:sz w:val="22"/>
          <w:szCs w:val="22"/>
        </w:rPr>
        <w:t>Louis Leo IV: In Solidarity with Alex Jones—Appeal filed on behalf of Sandy Hook scholar James Tracy against wrongful termination by Florida Atlantic University</w:t>
      </w:r>
      <w:r w:rsidR="00D96748">
        <w:rPr>
          <w:rFonts w:eastAsia="Times New Roman" w:cstheme="minorHAnsi"/>
          <w:b/>
          <w:sz w:val="22"/>
          <w:szCs w:val="22"/>
        </w:rPr>
        <w:t>—the End of Free Speech?</w:t>
      </w:r>
    </w:p>
    <w:p w14:paraId="42E6C2BE" w14:textId="29F9FB9C" w:rsidR="005F7EF2" w:rsidRDefault="005F7EF2" w:rsidP="005F7EF2">
      <w:pPr>
        <w:spacing w:after="160"/>
        <w:ind w:right="225"/>
        <w:rPr>
          <w:rFonts w:eastAsia="Times New Roman" w:cstheme="minorHAnsi"/>
          <w:sz w:val="22"/>
          <w:szCs w:val="22"/>
        </w:rPr>
      </w:pPr>
      <w:r>
        <w:rPr>
          <w:rFonts w:eastAsia="Times New Roman" w:cstheme="minorHAnsi"/>
          <w:sz w:val="22"/>
          <w:szCs w:val="22"/>
        </w:rPr>
        <w:t>Mr. President,</w:t>
      </w:r>
    </w:p>
    <w:p w14:paraId="3426CB1B" w14:textId="503B1F5D" w:rsidR="005F7EF2" w:rsidRDefault="00F10232" w:rsidP="005F7EF2">
      <w:pPr>
        <w:spacing w:after="160"/>
        <w:ind w:right="225"/>
        <w:rPr>
          <w:rFonts w:eastAsia="Times New Roman" w:cstheme="minorHAnsi"/>
          <w:sz w:val="22"/>
          <w:szCs w:val="22"/>
        </w:rPr>
      </w:pPr>
      <w:r w:rsidRPr="00F10232">
        <w:rPr>
          <w:rFonts w:eastAsia="Times New Roman" w:cstheme="minorHAnsi"/>
          <w:sz w:val="22"/>
          <w:szCs w:val="22"/>
        </w:rPr>
        <w:t>As you observe all of the voices being digitally assassinated, as described by Robert David Steele and countless other concerned citizens, by anti-social networks who censor speech and delete entire accounts and web pages with impunity and without regard to applicable laws and regulations related to Free Speech, please know that there is a case that precedes the Alex Jones case, a case in which a university fired a professor with tenure for daring to speak out with skepticism about Sandy Hook, which he believed to have been an</w:t>
      </w:r>
      <w:r>
        <w:rPr>
          <w:rFonts w:eastAsia="Times New Roman" w:cstheme="minorHAnsi"/>
          <w:sz w:val="22"/>
          <w:szCs w:val="22"/>
        </w:rPr>
        <w:t xml:space="preserve"> exercise in which no one died.</w:t>
      </w:r>
    </w:p>
    <w:p w14:paraId="511063A3" w14:textId="77777777" w:rsidR="009B5481" w:rsidRPr="005F7EF2" w:rsidRDefault="009B5481" w:rsidP="005F7EF2">
      <w:pPr>
        <w:spacing w:after="160"/>
        <w:ind w:right="225"/>
        <w:rPr>
          <w:rFonts w:eastAsia="Times New Roman" w:cstheme="minorHAnsi"/>
          <w:sz w:val="22"/>
          <w:szCs w:val="22"/>
        </w:rPr>
      </w:pPr>
      <w:r w:rsidRPr="005F7EF2">
        <w:rPr>
          <w:rFonts w:eastAsia="Times New Roman" w:cstheme="minorHAnsi"/>
          <w:sz w:val="22"/>
          <w:szCs w:val="22"/>
        </w:rPr>
        <w:t>Attorneys for James Tracy have filed an appeal to the U.S. Court of Appeals for the Eleventh Circuit of the summary judgment rulings granted by the District Court in favor of Florida Atlantic University (“FAU”) and various public university officials. Tracy’s lawyers also argue that the jury verdict should be reversed and the Court should grant judgment in Tracy’s favor as a matter of law.</w:t>
      </w:r>
    </w:p>
    <w:p w14:paraId="7CCB4D69" w14:textId="77777777" w:rsidR="009B5481" w:rsidRPr="005F7EF2" w:rsidRDefault="009B5481" w:rsidP="005F7EF2">
      <w:pPr>
        <w:spacing w:after="160"/>
        <w:ind w:right="225"/>
        <w:rPr>
          <w:rFonts w:eastAsia="Times New Roman" w:cstheme="minorHAnsi"/>
          <w:sz w:val="22"/>
          <w:szCs w:val="22"/>
        </w:rPr>
      </w:pPr>
      <w:r w:rsidRPr="005F7EF2">
        <w:rPr>
          <w:rFonts w:eastAsia="Times New Roman" w:cstheme="minorHAnsi"/>
          <w:sz w:val="22"/>
          <w:szCs w:val="22"/>
        </w:rPr>
        <w:t>James Tracy was a distinguished tenured faculty member in FAU’s School of Communications who taught journalism history, communication theory, and courses on the media’s coverage of conspiracy theories. Tracy received awards for his work, regularly earned excellent reviews, and was a former president of the FAU faculty union. Despite Tracy’s outstanding academic record, FAU fired Tracy in retaliation for controversial posts he made on his personal blog questioning the legitimacy of the Sandy Hook Elementary School massacre. In January 2016, FAU terminated Tracy’s tenured professorship, falsely claiming he had been “insubordinate” for failing to disclose his blogging activity under its conflict of interest outside activity Policy.</w:t>
      </w:r>
    </w:p>
    <w:p w14:paraId="1E65B640" w14:textId="56DED9A5" w:rsidR="009B5481" w:rsidRPr="005F7EF2" w:rsidRDefault="009B5481" w:rsidP="005F7EF2">
      <w:pPr>
        <w:shd w:val="clear" w:color="auto" w:fill="FFFFFF"/>
        <w:spacing w:after="160"/>
        <w:rPr>
          <w:rFonts w:eastAsia="Times New Roman" w:cstheme="minorHAnsi"/>
          <w:sz w:val="22"/>
          <w:szCs w:val="22"/>
        </w:rPr>
      </w:pPr>
      <w:r w:rsidRPr="005F7EF2">
        <w:rPr>
          <w:rFonts w:eastAsia="Times New Roman" w:cstheme="minorHAnsi"/>
          <w:sz w:val="22"/>
          <w:szCs w:val="22"/>
        </w:rPr>
        <w:t>On appeal, it is argued that summary judgment should have been granted in Tracy’s favor by the District Court, since the Policy FAU used to terminate his professorsh</w:t>
      </w:r>
      <w:r w:rsidR="005F7EF2">
        <w:rPr>
          <w:rFonts w:eastAsia="Times New Roman" w:cstheme="minorHAnsi"/>
          <w:sz w:val="22"/>
          <w:szCs w:val="22"/>
        </w:rPr>
        <w:t xml:space="preserve">ip is unconstitutionally vague </w:t>
      </w:r>
      <w:r w:rsidRPr="005F7EF2">
        <w:rPr>
          <w:rFonts w:eastAsia="Times New Roman" w:cstheme="minorHAnsi"/>
          <w:sz w:val="22"/>
          <w:szCs w:val="22"/>
        </w:rPr>
        <w:t xml:space="preserve">because blogging is not mentioned as a potential conflict of interest, key terms used within the Policy are undefined, and FAU does not have a policy on blogging. Over twenty professors have blogs or other online speech activities, and Tracy is the only one to have ever been required to report, much less disciplined, for failing to report under the Policy. </w:t>
      </w:r>
    </w:p>
    <w:p w14:paraId="3F0D6787" w14:textId="17464700" w:rsidR="009B5481" w:rsidRPr="005F7EF2" w:rsidRDefault="009B5481" w:rsidP="005F7EF2">
      <w:pPr>
        <w:shd w:val="clear" w:color="auto" w:fill="FFFFFF"/>
        <w:spacing w:after="160"/>
        <w:rPr>
          <w:rFonts w:eastAsia="Times New Roman" w:cstheme="minorHAnsi"/>
          <w:sz w:val="22"/>
          <w:szCs w:val="22"/>
        </w:rPr>
      </w:pPr>
      <w:r w:rsidRPr="005F7EF2">
        <w:rPr>
          <w:rFonts w:eastAsia="Times New Roman" w:cstheme="minorHAnsi"/>
          <w:sz w:val="22"/>
          <w:szCs w:val="22"/>
        </w:rPr>
        <w:t>This is all the more compelling given that Tracy’s blog was publicly available and well known to FAU, and his speech was widely reported and highly controversial. The record demonstrates FAU’s Policy violates the First Amendment “because it fails to provide employees with a reasonable opportunity to understand what blogging it prohibits and authorizes” and the Policy “did not provide sufficient guidance as to what blogging had to be reported, it could not be enforced without reference to the content of an employee’s speech, thereby facilitating viewpoint discriminati</w:t>
      </w:r>
      <w:r w:rsidR="005F7EF2">
        <w:rPr>
          <w:rFonts w:eastAsia="Times New Roman" w:cstheme="minorHAnsi"/>
          <w:sz w:val="22"/>
          <w:szCs w:val="22"/>
        </w:rPr>
        <w:t>on targeting disfavored speech.”</w:t>
      </w:r>
    </w:p>
    <w:p w14:paraId="7E1E983F" w14:textId="77777777" w:rsidR="005F7EF2" w:rsidRDefault="009B5481" w:rsidP="005F7EF2">
      <w:pPr>
        <w:shd w:val="clear" w:color="auto" w:fill="FFFFFF"/>
        <w:spacing w:after="160"/>
        <w:rPr>
          <w:rFonts w:eastAsia="Times New Roman" w:cstheme="minorHAnsi"/>
          <w:sz w:val="22"/>
          <w:szCs w:val="22"/>
        </w:rPr>
      </w:pPr>
      <w:r w:rsidRPr="005F7EF2">
        <w:rPr>
          <w:rFonts w:eastAsia="Times New Roman" w:cstheme="minorHAnsi"/>
          <w:sz w:val="22"/>
          <w:szCs w:val="22"/>
        </w:rPr>
        <w:t>Indeed, FAU found Tracy’s posting violated the Policy despite having no policy at all on blogging while it fully protected expression that it favored.”</w:t>
      </w:r>
    </w:p>
    <w:p w14:paraId="00497B51" w14:textId="76C3B380" w:rsidR="009B5481" w:rsidRPr="005F7EF2" w:rsidRDefault="009B5481" w:rsidP="005F7EF2">
      <w:pPr>
        <w:shd w:val="clear" w:color="auto" w:fill="FFFFFF"/>
        <w:spacing w:after="160"/>
        <w:rPr>
          <w:rFonts w:eastAsia="Times New Roman" w:cstheme="minorHAnsi"/>
          <w:sz w:val="22"/>
          <w:szCs w:val="22"/>
        </w:rPr>
      </w:pPr>
      <w:r w:rsidRPr="005F7EF2">
        <w:rPr>
          <w:rFonts w:eastAsia="Times New Roman" w:cstheme="minorHAnsi"/>
          <w:sz w:val="22"/>
          <w:szCs w:val="22"/>
        </w:rPr>
        <w:lastRenderedPageBreak/>
        <w:t>Additionally, Tracy’s lawyers argue that the jury verdict (that Tracy’s speech was not a motivating factor in his termination) is contrary to overwhelming evidence, and no reasonable jury could have determined that Tracy’s speech was not a motivating factor in his termination because:</w:t>
      </w:r>
    </w:p>
    <w:p w14:paraId="1E0C7AAA"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Tracy’s blogging was obviously not a conflict of interest;</w:t>
      </w:r>
    </w:p>
    <w:p w14:paraId="5FCA93FD"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FAU’s reason for firing Tracy was legally insufficient;</w:t>
      </w:r>
    </w:p>
    <w:p w14:paraId="799C3D07"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FAU’s history of disciplining and monitoring Tracy’s blog;</w:t>
      </w:r>
    </w:p>
    <w:p w14:paraId="79DE39DD"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FAU’s selective enforcement of a vague Policy;</w:t>
      </w:r>
    </w:p>
    <w:p w14:paraId="5D5ECB18"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Evidence of complaints and negative publicity;</w:t>
      </w:r>
    </w:p>
    <w:p w14:paraId="18A242A5" w14:textId="77777777" w:rsidR="009B5481" w:rsidRPr="005F7EF2" w:rsidRDefault="009B5481" w:rsidP="005F7EF2">
      <w:pPr>
        <w:pStyle w:val="ListParagraph"/>
        <w:numPr>
          <w:ilvl w:val="0"/>
          <w:numId w:val="5"/>
        </w:numPr>
        <w:shd w:val="clear" w:color="auto" w:fill="FFFFFF"/>
        <w:spacing w:before="100" w:beforeAutospacing="1" w:after="100" w:afterAutospacing="1"/>
        <w:rPr>
          <w:rFonts w:eastAsia="Times New Roman" w:cstheme="minorHAnsi"/>
          <w:sz w:val="22"/>
          <w:szCs w:val="22"/>
        </w:rPr>
      </w:pPr>
      <w:r w:rsidRPr="005F7EF2">
        <w:rPr>
          <w:rFonts w:eastAsia="Times New Roman" w:cstheme="minorHAnsi"/>
          <w:sz w:val="22"/>
          <w:szCs w:val="22"/>
        </w:rPr>
        <w:t>FAU’s termination letter citing the blog; and</w:t>
      </w:r>
    </w:p>
    <w:p w14:paraId="23E36F23" w14:textId="77777777" w:rsidR="009B5481" w:rsidRPr="005F7EF2" w:rsidRDefault="009B5481" w:rsidP="005F7EF2">
      <w:pPr>
        <w:pStyle w:val="ListParagraph"/>
        <w:numPr>
          <w:ilvl w:val="0"/>
          <w:numId w:val="5"/>
        </w:numPr>
        <w:shd w:val="clear" w:color="auto" w:fill="FFFFFF"/>
        <w:spacing w:after="160"/>
        <w:rPr>
          <w:rFonts w:eastAsia="Times New Roman" w:cstheme="minorHAnsi"/>
          <w:sz w:val="22"/>
          <w:szCs w:val="22"/>
        </w:rPr>
      </w:pPr>
      <w:r w:rsidRPr="005F7EF2">
        <w:rPr>
          <w:rFonts w:eastAsia="Times New Roman" w:cstheme="minorHAnsi"/>
          <w:sz w:val="22"/>
          <w:szCs w:val="22"/>
        </w:rPr>
        <w:t>FAU emails celebrating Tracy’s termination.</w:t>
      </w:r>
    </w:p>
    <w:p w14:paraId="672B5838" w14:textId="77777777" w:rsidR="009B5481" w:rsidRDefault="009B5481" w:rsidP="005F7EF2">
      <w:pPr>
        <w:shd w:val="clear" w:color="auto" w:fill="FFFFFF"/>
        <w:spacing w:after="160"/>
        <w:rPr>
          <w:rFonts w:eastAsia="Times New Roman" w:cstheme="minorHAnsi"/>
          <w:sz w:val="22"/>
          <w:szCs w:val="22"/>
        </w:rPr>
      </w:pPr>
      <w:r w:rsidRPr="005F7EF2">
        <w:rPr>
          <w:rFonts w:eastAsia="Times New Roman" w:cstheme="minorHAnsi"/>
          <w:sz w:val="22"/>
          <w:szCs w:val="22"/>
        </w:rPr>
        <w:t>Moreover, the District Court wrongfully excluded evidence that directly impacted Tracy’s ability to enforce his rights at trial.</w:t>
      </w:r>
    </w:p>
    <w:p w14:paraId="3EDB9D0A" w14:textId="4E232DA3" w:rsidR="00F10232" w:rsidRPr="00F10232" w:rsidRDefault="00F10232" w:rsidP="00F10232">
      <w:pPr>
        <w:shd w:val="clear" w:color="auto" w:fill="FFFFFF"/>
        <w:spacing w:after="160"/>
        <w:rPr>
          <w:rFonts w:eastAsia="Times New Roman" w:cstheme="minorHAnsi"/>
          <w:sz w:val="22"/>
          <w:szCs w:val="22"/>
        </w:rPr>
      </w:pPr>
      <w:r w:rsidRPr="00F10232">
        <w:rPr>
          <w:rFonts w:eastAsia="Times New Roman" w:cstheme="minorHAnsi"/>
          <w:sz w:val="22"/>
          <w:szCs w:val="22"/>
        </w:rPr>
        <w:t>Mr. President, Free Speech in America is not being defended by the Courts or your Attorney General. I humbly suggest that the case of Professor Tracy specifically, and the assault on Free Speech generally, merit your direct p</w:t>
      </w:r>
      <w:r>
        <w:rPr>
          <w:rFonts w:eastAsia="Times New Roman" w:cstheme="minorHAnsi"/>
          <w:sz w:val="22"/>
          <w:szCs w:val="22"/>
        </w:rPr>
        <w:t>ersonal and sustained interest.</w:t>
      </w:r>
    </w:p>
    <w:p w14:paraId="65CF3053" w14:textId="6AEA9038" w:rsidR="005F7EF2" w:rsidRPr="005F7EF2" w:rsidRDefault="005F7EF2" w:rsidP="005F7EF2">
      <w:pPr>
        <w:shd w:val="clear" w:color="auto" w:fill="FFFFFF"/>
        <w:jc w:val="center"/>
        <w:rPr>
          <w:rFonts w:eastAsia="Times New Roman" w:cstheme="minorHAnsi"/>
          <w:i/>
          <w:sz w:val="22"/>
          <w:szCs w:val="22"/>
        </w:rPr>
      </w:pPr>
      <w:bookmarkStart w:id="0" w:name="_GoBack"/>
      <w:bookmarkEnd w:id="0"/>
      <w:r w:rsidRPr="005F7EF2">
        <w:rPr>
          <w:rFonts w:eastAsia="Times New Roman" w:cstheme="minorHAnsi"/>
          <w:i/>
          <w:sz w:val="22"/>
          <w:szCs w:val="22"/>
        </w:rPr>
        <w:t>Very respectfully,</w:t>
      </w:r>
    </w:p>
    <w:p w14:paraId="587DBDE3" w14:textId="43AB9D9E" w:rsidR="005F7EF2" w:rsidRPr="005F7EF2" w:rsidRDefault="005F7EF2" w:rsidP="005F7EF2">
      <w:pPr>
        <w:shd w:val="clear" w:color="auto" w:fill="FFFFFF"/>
        <w:spacing w:after="160"/>
        <w:jc w:val="center"/>
        <w:rPr>
          <w:rFonts w:eastAsia="Times New Roman" w:cstheme="minorHAnsi"/>
          <w:i/>
          <w:sz w:val="22"/>
          <w:szCs w:val="22"/>
        </w:rPr>
      </w:pPr>
      <w:r w:rsidRPr="005F7EF2">
        <w:rPr>
          <w:rFonts w:eastAsia="Times New Roman" w:cstheme="minorHAnsi"/>
          <w:i/>
          <w:sz w:val="22"/>
          <w:szCs w:val="22"/>
        </w:rPr>
        <w:t>Louis Leo IV</w:t>
      </w:r>
    </w:p>
    <w:p w14:paraId="5B75C89C" w14:textId="509DFD8F" w:rsidR="005F7EF2" w:rsidRPr="00B8089F" w:rsidRDefault="005F7EF2" w:rsidP="005F7EF2">
      <w:pPr>
        <w:shd w:val="clear" w:color="auto" w:fill="FFFFFF"/>
        <w:spacing w:after="160"/>
        <w:rPr>
          <w:rFonts w:eastAsia="Times New Roman" w:cstheme="minorHAnsi"/>
          <w:b/>
          <w:sz w:val="22"/>
          <w:szCs w:val="22"/>
        </w:rPr>
      </w:pPr>
      <w:r w:rsidRPr="00B8089F">
        <w:rPr>
          <w:rFonts w:eastAsia="Times New Roman" w:cstheme="minorHAnsi"/>
          <w:b/>
          <w:sz w:val="22"/>
          <w:szCs w:val="22"/>
        </w:rPr>
        <w:t xml:space="preserve">Reference: </w:t>
      </w:r>
    </w:p>
    <w:p w14:paraId="04E459A1" w14:textId="60518F6E" w:rsidR="009B5481" w:rsidRPr="005F7EF2" w:rsidRDefault="009B5481" w:rsidP="00B8089F">
      <w:pPr>
        <w:shd w:val="clear" w:color="auto" w:fill="FFFFFF"/>
        <w:spacing w:after="160"/>
        <w:rPr>
          <w:rFonts w:eastAsia="Times New Roman" w:cstheme="minorHAnsi"/>
          <w:sz w:val="22"/>
          <w:szCs w:val="22"/>
        </w:rPr>
      </w:pPr>
      <w:r w:rsidRPr="005F7EF2">
        <w:rPr>
          <w:rFonts w:eastAsia="Times New Roman" w:cstheme="minorHAnsi"/>
          <w:sz w:val="22"/>
          <w:szCs w:val="22"/>
        </w:rPr>
        <w:t>The </w:t>
      </w:r>
      <w:hyperlink r:id="rId8" w:history="1">
        <w:r w:rsidRPr="005F7EF2">
          <w:rPr>
            <w:rFonts w:eastAsia="Times New Roman" w:cstheme="minorHAnsi"/>
            <w:sz w:val="22"/>
            <w:szCs w:val="22"/>
            <w:u w:val="single"/>
          </w:rPr>
          <w:t xml:space="preserve">full brief is </w:t>
        </w:r>
      </w:hyperlink>
      <w:r w:rsidR="005F7EF2">
        <w:rPr>
          <w:rFonts w:eastAsia="Times New Roman" w:cstheme="minorHAnsi"/>
          <w:sz w:val="22"/>
          <w:szCs w:val="22"/>
          <w:u w:val="single"/>
        </w:rPr>
        <w:t>online</w:t>
      </w:r>
      <w:r w:rsidR="00B8089F">
        <w:rPr>
          <w:rFonts w:eastAsia="Times New Roman" w:cstheme="minorHAnsi"/>
          <w:sz w:val="22"/>
          <w:szCs w:val="22"/>
        </w:rPr>
        <w:t xml:space="preserve"> as </w:t>
      </w:r>
      <w:r w:rsidR="00B8089F" w:rsidRPr="00B8089F">
        <w:rPr>
          <w:rFonts w:eastAsia="Times New Roman" w:cstheme="minorHAnsi"/>
          <w:sz w:val="22"/>
          <w:szCs w:val="22"/>
        </w:rPr>
        <w:t>CASE NO. 18-10173 IN THE UNITED STATES</w:t>
      </w:r>
      <w:r w:rsidR="00B8089F">
        <w:rPr>
          <w:rFonts w:eastAsia="Times New Roman" w:cstheme="minorHAnsi"/>
          <w:sz w:val="22"/>
          <w:szCs w:val="22"/>
        </w:rPr>
        <w:t xml:space="preserve"> </w:t>
      </w:r>
      <w:r w:rsidR="00B8089F" w:rsidRPr="00B8089F">
        <w:rPr>
          <w:rFonts w:eastAsia="Times New Roman" w:cstheme="minorHAnsi"/>
          <w:sz w:val="22"/>
          <w:szCs w:val="22"/>
        </w:rPr>
        <w:t xml:space="preserve">COURT OF APPEALS </w:t>
      </w:r>
      <w:r w:rsidR="00B8089F">
        <w:rPr>
          <w:rFonts w:eastAsia="Times New Roman" w:cstheme="minorHAnsi"/>
          <w:sz w:val="22"/>
          <w:szCs w:val="22"/>
        </w:rPr>
        <w:t xml:space="preserve">FOR THE ELEVENTH CIRCUIT, </w:t>
      </w:r>
      <w:r w:rsidR="00B8089F" w:rsidRPr="00B8089F">
        <w:rPr>
          <w:rFonts w:eastAsia="Times New Roman" w:cstheme="minorHAnsi"/>
          <w:sz w:val="22"/>
          <w:szCs w:val="22"/>
        </w:rPr>
        <w:t>JAMES TRACY, Appellant, v. FLORIDA ATLANTIC UNIVERSITY, ET AL., Appellees. Appeal from the United States District Court for the Southern District of Florida Case No. 9:16-cv-80655-RLR-JMH CORRECTED PRINCIPAL BRIEF OF APPELLANT JAMES TRACY</w:t>
      </w:r>
      <w:r w:rsidR="00B8089F">
        <w:rPr>
          <w:rFonts w:eastAsia="Times New Roman" w:cstheme="minorHAnsi"/>
          <w:sz w:val="22"/>
          <w:szCs w:val="22"/>
        </w:rPr>
        <w:t>, Date Filed 08/06/2018.</w:t>
      </w:r>
    </w:p>
    <w:p w14:paraId="2DB4326E" w14:textId="20164B6B" w:rsidR="009B5481" w:rsidRPr="005F7EF2" w:rsidRDefault="009B5481" w:rsidP="005F7EF2">
      <w:pPr>
        <w:rPr>
          <w:rFonts w:ascii="Arial" w:hAnsi="Arial" w:cs="Arial"/>
        </w:rPr>
      </w:pPr>
      <w:r w:rsidRPr="005F7EF2">
        <w:rPr>
          <w:rFonts w:ascii="Arial" w:hAnsi="Arial" w:cs="Arial"/>
        </w:rPr>
        <w:fldChar w:fldCharType="begin"/>
      </w:r>
      <w:r w:rsidRPr="005F7EF2">
        <w:rPr>
          <w:rFonts w:ascii="Arial" w:hAnsi="Arial" w:cs="Arial"/>
        </w:rPr>
        <w:instrText xml:space="preserve"> INCLUDEPICTURE "http://0.gravatar.com/avatar/fcb5e9c6edaff8ea1209361da52ae0c1?s=165&amp;d=mm&amp;r=g" \* MERGEFORMATINET </w:instrText>
      </w:r>
      <w:r w:rsidRPr="005F7EF2">
        <w:rPr>
          <w:rFonts w:ascii="Arial" w:hAnsi="Arial" w:cs="Arial"/>
        </w:rPr>
        <w:fldChar w:fldCharType="separate"/>
      </w:r>
      <w:r w:rsidRPr="005F7EF2">
        <w:rPr>
          <w:rFonts w:ascii="Arial" w:hAnsi="Arial" w:cs="Arial"/>
          <w:noProof/>
        </w:rPr>
        <w:drawing>
          <wp:anchor distT="0" distB="0" distL="114300" distR="114300" simplePos="0" relativeHeight="251659264" behindDoc="1" locked="0" layoutInCell="1" allowOverlap="1" wp14:anchorId="2AA48494" wp14:editId="14B58FEF">
            <wp:simplePos x="914400" y="2583180"/>
            <wp:positionH relativeFrom="column">
              <wp:align>left</wp:align>
            </wp:positionH>
            <wp:positionV relativeFrom="paragraph">
              <wp:posOffset>0</wp:posOffset>
            </wp:positionV>
            <wp:extent cx="2093976" cy="2093976"/>
            <wp:effectExtent l="0" t="0" r="1905" b="1905"/>
            <wp:wrapTight wrapText="bothSides">
              <wp:wrapPolygon edited="0">
                <wp:start x="0" y="0"/>
                <wp:lineTo x="0" y="21423"/>
                <wp:lineTo x="21423" y="21423"/>
                <wp:lineTo x="21423" y="0"/>
                <wp:lineTo x="0" y="0"/>
              </wp:wrapPolygon>
            </wp:wrapTight>
            <wp:docPr id="2" name="Picture 2" descr="http://0.gravatar.com/avatar/fcb5e9c6edaff8ea1209361da52ae0c1?s=165&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gravatar.com/avatar/fcb5e9c6edaff8ea1209361da52ae0c1?s=165&amp;d=mm&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976"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EF2">
        <w:rPr>
          <w:rFonts w:ascii="Arial" w:hAnsi="Arial" w:cs="Arial"/>
        </w:rPr>
        <w:fldChar w:fldCharType="end"/>
      </w:r>
      <w:r w:rsidRPr="005F7EF2">
        <w:rPr>
          <w:rFonts w:eastAsia="Times New Roman" w:cstheme="minorHAnsi"/>
          <w:sz w:val="22"/>
          <w:szCs w:val="22"/>
        </w:rPr>
        <w:t xml:space="preserve">Louis Leo IV, </w:t>
      </w:r>
      <w:r w:rsidR="00FB23C8" w:rsidRPr="005F7EF2">
        <w:rPr>
          <w:rFonts w:eastAsia="Times New Roman" w:cstheme="minorHAnsi"/>
          <w:sz w:val="22"/>
          <w:szCs w:val="22"/>
        </w:rPr>
        <w:t>a</w:t>
      </w:r>
      <w:r w:rsidR="005F7EF2">
        <w:rPr>
          <w:rFonts w:eastAsia="Times New Roman" w:cstheme="minorHAnsi"/>
          <w:sz w:val="22"/>
          <w:szCs w:val="22"/>
        </w:rPr>
        <w:t xml:space="preserve"> </w:t>
      </w:r>
      <w:r w:rsidRPr="005F7EF2">
        <w:rPr>
          <w:rFonts w:eastAsia="Times New Roman" w:cstheme="minorHAnsi"/>
          <w:sz w:val="22"/>
          <w:szCs w:val="22"/>
        </w:rPr>
        <w:t>Trial Lawyer. Truth &amp; Justice Seeker. Civil Rights Defender. Corruption Exterminator; Contributing editor at </w:t>
      </w:r>
      <w:hyperlink r:id="rId10" w:history="1">
        <w:r w:rsidRPr="005F7EF2">
          <w:rPr>
            <w:rFonts w:eastAsia="Times New Roman" w:cstheme="minorHAnsi"/>
            <w:sz w:val="22"/>
            <w:szCs w:val="22"/>
            <w:u w:val="single"/>
          </w:rPr>
          <w:t>March Against Monsanto</w:t>
        </w:r>
      </w:hyperlink>
      <w:r w:rsidRPr="005F7EF2">
        <w:rPr>
          <w:rFonts w:eastAsia="Times New Roman" w:cstheme="minorHAnsi"/>
          <w:sz w:val="22"/>
          <w:szCs w:val="22"/>
        </w:rPr>
        <w:t>; Community Organizer at </w:t>
      </w:r>
      <w:hyperlink r:id="rId11" w:history="1">
        <w:r w:rsidRPr="005F7EF2">
          <w:rPr>
            <w:rFonts w:eastAsia="Times New Roman" w:cstheme="minorHAnsi"/>
            <w:sz w:val="22"/>
            <w:szCs w:val="22"/>
            <w:u w:val="single"/>
          </w:rPr>
          <w:t>March Against Corruption</w:t>
        </w:r>
      </w:hyperlink>
      <w:r w:rsidRPr="005F7EF2">
        <w:rPr>
          <w:rFonts w:eastAsia="Times New Roman" w:cstheme="minorHAnsi"/>
          <w:sz w:val="22"/>
          <w:szCs w:val="22"/>
        </w:rPr>
        <w:t>; Trial Lawyer at </w:t>
      </w:r>
      <w:hyperlink r:id="rId12" w:history="1">
        <w:r w:rsidRPr="005F7EF2">
          <w:rPr>
            <w:rFonts w:eastAsia="Times New Roman" w:cstheme="minorHAnsi"/>
            <w:sz w:val="22"/>
            <w:szCs w:val="22"/>
            <w:u w:val="single"/>
          </w:rPr>
          <w:t>Florida Civil Rights Coalition</w:t>
        </w:r>
      </w:hyperlink>
      <w:r w:rsidRPr="005F7EF2">
        <w:rPr>
          <w:rFonts w:eastAsia="Times New Roman" w:cstheme="minorHAnsi"/>
          <w:sz w:val="22"/>
          <w:szCs w:val="22"/>
        </w:rPr>
        <w:t>; Chief Fake News Destroyer at </w:t>
      </w:r>
      <w:hyperlink r:id="rId13" w:history="1">
        <w:r w:rsidRPr="005F7EF2">
          <w:rPr>
            <w:rFonts w:eastAsia="Times New Roman" w:cstheme="minorHAnsi"/>
            <w:sz w:val="22"/>
            <w:szCs w:val="22"/>
            <w:u w:val="single"/>
          </w:rPr>
          <w:t>People Over Politics</w:t>
        </w:r>
      </w:hyperlink>
      <w:r w:rsidRPr="005F7EF2">
        <w:rPr>
          <w:rFonts w:eastAsia="Times New Roman" w:cstheme="minorHAnsi"/>
          <w:sz w:val="22"/>
          <w:szCs w:val="22"/>
        </w:rPr>
        <w:t>; Studied Law at </w:t>
      </w:r>
      <w:hyperlink r:id="rId14" w:history="1">
        <w:r w:rsidRPr="005F7EF2">
          <w:rPr>
            <w:rFonts w:eastAsia="Times New Roman" w:cstheme="minorHAnsi"/>
            <w:sz w:val="22"/>
            <w:szCs w:val="22"/>
            <w:u w:val="single"/>
          </w:rPr>
          <w:t>Nova Southeastern University</w:t>
        </w:r>
      </w:hyperlink>
      <w:r w:rsidRPr="005F7EF2">
        <w:rPr>
          <w:rFonts w:eastAsia="Times New Roman" w:cstheme="minorHAnsi"/>
          <w:sz w:val="22"/>
          <w:szCs w:val="22"/>
        </w:rPr>
        <w:t>; Studied Legal Studies/Criminal Justice at </w:t>
      </w:r>
      <w:hyperlink r:id="rId15" w:history="1">
        <w:r w:rsidRPr="005F7EF2">
          <w:rPr>
            <w:rFonts w:eastAsia="Times New Roman" w:cstheme="minorHAnsi"/>
            <w:sz w:val="22"/>
            <w:szCs w:val="22"/>
            <w:u w:val="single"/>
          </w:rPr>
          <w:t>Nova Southeastern University</w:t>
        </w:r>
      </w:hyperlink>
      <w:r w:rsidR="00FB23C8" w:rsidRPr="005F7EF2">
        <w:rPr>
          <w:rFonts w:eastAsia="Times New Roman" w:cstheme="minorHAnsi"/>
          <w:sz w:val="22"/>
          <w:szCs w:val="22"/>
        </w:rPr>
        <w:t>.</w:t>
      </w:r>
    </w:p>
    <w:p w14:paraId="74FF619A" w14:textId="77777777" w:rsidR="009B5481" w:rsidRPr="005F7EF2" w:rsidRDefault="009B5481" w:rsidP="009B5481">
      <w:pPr>
        <w:rPr>
          <w:rFonts w:ascii="Arial" w:hAnsi="Arial" w:cs="Arial"/>
        </w:rPr>
      </w:pPr>
    </w:p>
    <w:p w14:paraId="04504144" w14:textId="77777777" w:rsidR="00944368" w:rsidRPr="005F7EF2" w:rsidRDefault="000241DF"/>
    <w:sectPr w:rsidR="00944368" w:rsidRPr="005F7EF2" w:rsidSect="00E7218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3F43F" w14:textId="77777777" w:rsidR="000241DF" w:rsidRDefault="000241DF" w:rsidP="005F7EF2">
      <w:r>
        <w:separator/>
      </w:r>
    </w:p>
  </w:endnote>
  <w:endnote w:type="continuationSeparator" w:id="0">
    <w:p w14:paraId="31652847" w14:textId="77777777" w:rsidR="000241DF" w:rsidRDefault="000241DF" w:rsidP="005F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21343"/>
      <w:docPartObj>
        <w:docPartGallery w:val="Page Numbers (Bottom of Page)"/>
        <w:docPartUnique/>
      </w:docPartObj>
    </w:sdtPr>
    <w:sdtEndPr/>
    <w:sdtContent>
      <w:sdt>
        <w:sdtPr>
          <w:id w:val="1728636285"/>
          <w:docPartObj>
            <w:docPartGallery w:val="Page Numbers (Top of Page)"/>
            <w:docPartUnique/>
          </w:docPartObj>
        </w:sdtPr>
        <w:sdtEndPr/>
        <w:sdtContent>
          <w:p w14:paraId="164EDD64" w14:textId="73616840" w:rsidR="005F7EF2" w:rsidRDefault="005F7EF2" w:rsidP="00B8089F">
            <w:pPr>
              <w:pStyle w:val="Footer"/>
              <w:jc w:val="center"/>
            </w:pPr>
            <w:r w:rsidRPr="00B8089F">
              <w:rPr>
                <w:sz w:val="22"/>
                <w:szCs w:val="22"/>
              </w:rPr>
              <w:t xml:space="preserve">Page </w:t>
            </w:r>
            <w:r w:rsidRPr="00B8089F">
              <w:rPr>
                <w:b/>
                <w:bCs/>
                <w:sz w:val="22"/>
                <w:szCs w:val="22"/>
              </w:rPr>
              <w:fldChar w:fldCharType="begin"/>
            </w:r>
            <w:r w:rsidRPr="00B8089F">
              <w:rPr>
                <w:b/>
                <w:bCs/>
                <w:sz w:val="22"/>
                <w:szCs w:val="22"/>
              </w:rPr>
              <w:instrText xml:space="preserve"> PAGE </w:instrText>
            </w:r>
            <w:r w:rsidRPr="00B8089F">
              <w:rPr>
                <w:b/>
                <w:bCs/>
                <w:sz w:val="22"/>
                <w:szCs w:val="22"/>
              </w:rPr>
              <w:fldChar w:fldCharType="separate"/>
            </w:r>
            <w:r w:rsidR="00F10232">
              <w:rPr>
                <w:b/>
                <w:bCs/>
                <w:noProof/>
                <w:sz w:val="22"/>
                <w:szCs w:val="22"/>
              </w:rPr>
              <w:t>2</w:t>
            </w:r>
            <w:r w:rsidRPr="00B8089F">
              <w:rPr>
                <w:b/>
                <w:bCs/>
                <w:sz w:val="22"/>
                <w:szCs w:val="22"/>
              </w:rPr>
              <w:fldChar w:fldCharType="end"/>
            </w:r>
            <w:r w:rsidRPr="00B8089F">
              <w:rPr>
                <w:sz w:val="22"/>
                <w:szCs w:val="22"/>
              </w:rPr>
              <w:t xml:space="preserve"> of </w:t>
            </w:r>
            <w:r w:rsidRPr="00B8089F">
              <w:rPr>
                <w:b/>
                <w:bCs/>
                <w:sz w:val="22"/>
                <w:szCs w:val="22"/>
              </w:rPr>
              <w:fldChar w:fldCharType="begin"/>
            </w:r>
            <w:r w:rsidRPr="00B8089F">
              <w:rPr>
                <w:b/>
                <w:bCs/>
                <w:sz w:val="22"/>
                <w:szCs w:val="22"/>
              </w:rPr>
              <w:instrText xml:space="preserve"> NUMPAGES  </w:instrText>
            </w:r>
            <w:r w:rsidRPr="00B8089F">
              <w:rPr>
                <w:b/>
                <w:bCs/>
                <w:sz w:val="22"/>
                <w:szCs w:val="22"/>
              </w:rPr>
              <w:fldChar w:fldCharType="separate"/>
            </w:r>
            <w:r w:rsidR="00F10232">
              <w:rPr>
                <w:b/>
                <w:bCs/>
                <w:noProof/>
                <w:sz w:val="22"/>
                <w:szCs w:val="22"/>
              </w:rPr>
              <w:t>2</w:t>
            </w:r>
            <w:r w:rsidRPr="00B8089F">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8320" w14:textId="77777777" w:rsidR="000241DF" w:rsidRDefault="000241DF" w:rsidP="005F7EF2">
      <w:r>
        <w:separator/>
      </w:r>
    </w:p>
  </w:footnote>
  <w:footnote w:type="continuationSeparator" w:id="0">
    <w:p w14:paraId="62BC8FDF" w14:textId="77777777" w:rsidR="000241DF" w:rsidRDefault="000241DF" w:rsidP="005F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F3B6" w14:textId="605E1549" w:rsidR="005F7EF2" w:rsidRPr="005F7EF2" w:rsidRDefault="005F7EF2" w:rsidP="005F7EF2">
    <w:pPr>
      <w:pStyle w:val="Header"/>
      <w:jc w:val="center"/>
      <w:rPr>
        <w:b/>
        <w:sz w:val="22"/>
        <w:szCs w:val="22"/>
      </w:rPr>
    </w:pPr>
    <w:r w:rsidRPr="005F7EF2">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7BE"/>
    <w:multiLevelType w:val="multilevel"/>
    <w:tmpl w:val="1F2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A4D2B"/>
    <w:multiLevelType w:val="multilevel"/>
    <w:tmpl w:val="5816CF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56256F5"/>
    <w:multiLevelType w:val="hybridMultilevel"/>
    <w:tmpl w:val="677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C1E18"/>
    <w:multiLevelType w:val="multilevel"/>
    <w:tmpl w:val="46F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62C50"/>
    <w:multiLevelType w:val="multilevel"/>
    <w:tmpl w:val="841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81"/>
    <w:rsid w:val="000241DF"/>
    <w:rsid w:val="00340B67"/>
    <w:rsid w:val="003972F3"/>
    <w:rsid w:val="00494D37"/>
    <w:rsid w:val="005F7EF2"/>
    <w:rsid w:val="006C1902"/>
    <w:rsid w:val="006E7354"/>
    <w:rsid w:val="00824FCD"/>
    <w:rsid w:val="008C030D"/>
    <w:rsid w:val="009B5481"/>
    <w:rsid w:val="00B52C67"/>
    <w:rsid w:val="00B8089F"/>
    <w:rsid w:val="00C65281"/>
    <w:rsid w:val="00D96748"/>
    <w:rsid w:val="00E72180"/>
    <w:rsid w:val="00F10232"/>
    <w:rsid w:val="00FB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6103"/>
  <w14:defaultImageDpi w14:val="32767"/>
  <w15:chartTrackingRefBased/>
  <w15:docId w15:val="{FA235ADF-1F23-F847-996E-507AEA5D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548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B54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481"/>
    <w:rPr>
      <w:rFonts w:ascii="Times New Roman" w:eastAsia="Times New Roman" w:hAnsi="Times New Roman" w:cs="Times New Roman"/>
      <w:b/>
      <w:bCs/>
      <w:sz w:val="36"/>
      <w:szCs w:val="36"/>
    </w:rPr>
  </w:style>
  <w:style w:type="paragraph" w:customStyle="1" w:styleId="sd-meta-author">
    <w:name w:val="sd-meta-author"/>
    <w:basedOn w:val="Normal"/>
    <w:rsid w:val="009B5481"/>
    <w:pPr>
      <w:spacing w:before="100" w:beforeAutospacing="1" w:after="100" w:afterAutospacing="1"/>
    </w:pPr>
    <w:rPr>
      <w:rFonts w:ascii="Times New Roman" w:eastAsia="Times New Roman" w:hAnsi="Times New Roman" w:cs="Times New Roman"/>
    </w:rPr>
  </w:style>
  <w:style w:type="paragraph" w:customStyle="1" w:styleId="sd-meta-category">
    <w:name w:val="sd-meta-category"/>
    <w:basedOn w:val="Normal"/>
    <w:rsid w:val="009B54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5481"/>
    <w:rPr>
      <w:color w:val="0000FF"/>
      <w:u w:val="single"/>
    </w:rPr>
  </w:style>
  <w:style w:type="paragraph" w:customStyle="1" w:styleId="meta-tag">
    <w:name w:val="meta-tag"/>
    <w:basedOn w:val="Normal"/>
    <w:rsid w:val="009B5481"/>
    <w:pPr>
      <w:spacing w:before="100" w:beforeAutospacing="1" w:after="100" w:afterAutospacing="1"/>
    </w:pPr>
    <w:rPr>
      <w:rFonts w:ascii="Times New Roman" w:eastAsia="Times New Roman" w:hAnsi="Times New Roman" w:cs="Times New Roman"/>
    </w:rPr>
  </w:style>
  <w:style w:type="paragraph" w:customStyle="1" w:styleId="sd-meta-comments">
    <w:name w:val="sd-meta-comments"/>
    <w:basedOn w:val="Normal"/>
    <w:rsid w:val="009B548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B54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5481"/>
    <w:rPr>
      <w:b/>
      <w:bCs/>
    </w:rPr>
  </w:style>
  <w:style w:type="character" w:customStyle="1" w:styleId="Heading4Char">
    <w:name w:val="Heading 4 Char"/>
    <w:basedOn w:val="DefaultParagraphFont"/>
    <w:link w:val="Heading4"/>
    <w:uiPriority w:val="9"/>
    <w:rsid w:val="009B5481"/>
    <w:rPr>
      <w:rFonts w:asciiTheme="majorHAnsi" w:eastAsiaTheme="majorEastAsia" w:hAnsiTheme="majorHAnsi" w:cstheme="majorBidi"/>
      <w:i/>
      <w:iCs/>
      <w:color w:val="2F5496" w:themeColor="accent1" w:themeShade="BF"/>
    </w:rPr>
  </w:style>
  <w:style w:type="paragraph" w:customStyle="1" w:styleId="sd-author-facebook">
    <w:name w:val="sd-author-facebook"/>
    <w:basedOn w:val="Normal"/>
    <w:rsid w:val="009B5481"/>
    <w:pPr>
      <w:spacing w:before="100" w:beforeAutospacing="1" w:after="100" w:afterAutospacing="1"/>
    </w:pPr>
    <w:rPr>
      <w:rFonts w:ascii="Times New Roman" w:eastAsia="Times New Roman" w:hAnsi="Times New Roman" w:cs="Times New Roman"/>
    </w:rPr>
  </w:style>
  <w:style w:type="paragraph" w:customStyle="1" w:styleId="sd-author-twitter">
    <w:name w:val="sd-author-twitter"/>
    <w:basedOn w:val="Normal"/>
    <w:rsid w:val="009B5481"/>
    <w:pPr>
      <w:spacing w:before="100" w:beforeAutospacing="1" w:after="100" w:afterAutospacing="1"/>
    </w:pPr>
    <w:rPr>
      <w:rFonts w:ascii="Times New Roman" w:eastAsia="Times New Roman" w:hAnsi="Times New Roman" w:cs="Times New Roman"/>
    </w:rPr>
  </w:style>
  <w:style w:type="paragraph" w:customStyle="1" w:styleId="sd-author-googleplus">
    <w:name w:val="sd-author-googleplus"/>
    <w:basedOn w:val="Normal"/>
    <w:rsid w:val="009B5481"/>
    <w:pPr>
      <w:spacing w:before="100" w:beforeAutospacing="1" w:after="100" w:afterAutospacing="1"/>
    </w:pPr>
    <w:rPr>
      <w:rFonts w:ascii="Times New Roman" w:eastAsia="Times New Roman" w:hAnsi="Times New Roman" w:cs="Times New Roman"/>
    </w:rPr>
  </w:style>
  <w:style w:type="paragraph" w:customStyle="1" w:styleId="sd-author-linkedin">
    <w:name w:val="sd-author-linkedin"/>
    <w:basedOn w:val="Normal"/>
    <w:rsid w:val="009B5481"/>
    <w:pPr>
      <w:spacing w:before="100" w:beforeAutospacing="1" w:after="100" w:afterAutospacing="1"/>
    </w:pPr>
    <w:rPr>
      <w:rFonts w:ascii="Times New Roman" w:eastAsia="Times New Roman" w:hAnsi="Times New Roman" w:cs="Times New Roman"/>
    </w:rPr>
  </w:style>
  <w:style w:type="paragraph" w:customStyle="1" w:styleId="sd-author-rss">
    <w:name w:val="sd-author-rss"/>
    <w:basedOn w:val="Normal"/>
    <w:rsid w:val="009B5481"/>
    <w:pPr>
      <w:spacing w:before="100" w:beforeAutospacing="1" w:after="100" w:afterAutospacing="1"/>
    </w:pPr>
    <w:rPr>
      <w:rFonts w:ascii="Times New Roman" w:eastAsia="Times New Roman" w:hAnsi="Times New Roman" w:cs="Times New Roman"/>
    </w:rPr>
  </w:style>
  <w:style w:type="paragraph" w:customStyle="1" w:styleId="1zw6">
    <w:name w:val="_1zw6"/>
    <w:basedOn w:val="Normal"/>
    <w:rsid w:val="009B54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7EF2"/>
    <w:pPr>
      <w:ind w:left="720"/>
      <w:contextualSpacing/>
    </w:pPr>
  </w:style>
  <w:style w:type="paragraph" w:styleId="Header">
    <w:name w:val="header"/>
    <w:basedOn w:val="Normal"/>
    <w:link w:val="HeaderChar"/>
    <w:uiPriority w:val="99"/>
    <w:unhideWhenUsed/>
    <w:rsid w:val="005F7EF2"/>
    <w:pPr>
      <w:tabs>
        <w:tab w:val="center" w:pos="4680"/>
        <w:tab w:val="right" w:pos="9360"/>
      </w:tabs>
    </w:pPr>
  </w:style>
  <w:style w:type="character" w:customStyle="1" w:styleId="HeaderChar">
    <w:name w:val="Header Char"/>
    <w:basedOn w:val="DefaultParagraphFont"/>
    <w:link w:val="Header"/>
    <w:uiPriority w:val="99"/>
    <w:rsid w:val="005F7EF2"/>
  </w:style>
  <w:style w:type="paragraph" w:styleId="Footer">
    <w:name w:val="footer"/>
    <w:basedOn w:val="Normal"/>
    <w:link w:val="FooterChar"/>
    <w:uiPriority w:val="99"/>
    <w:unhideWhenUsed/>
    <w:rsid w:val="005F7EF2"/>
    <w:pPr>
      <w:tabs>
        <w:tab w:val="center" w:pos="4680"/>
        <w:tab w:val="right" w:pos="9360"/>
      </w:tabs>
    </w:pPr>
  </w:style>
  <w:style w:type="character" w:customStyle="1" w:styleId="FooterChar">
    <w:name w:val="Footer Char"/>
    <w:basedOn w:val="DefaultParagraphFont"/>
    <w:link w:val="Footer"/>
    <w:uiPriority w:val="99"/>
    <w:rsid w:val="005F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4093">
      <w:bodyDiv w:val="1"/>
      <w:marLeft w:val="0"/>
      <w:marRight w:val="0"/>
      <w:marTop w:val="0"/>
      <w:marBottom w:val="0"/>
      <w:divBdr>
        <w:top w:val="none" w:sz="0" w:space="0" w:color="auto"/>
        <w:left w:val="none" w:sz="0" w:space="0" w:color="auto"/>
        <w:bottom w:val="none" w:sz="0" w:space="0" w:color="auto"/>
        <w:right w:val="none" w:sz="0" w:space="0" w:color="auto"/>
      </w:divBdr>
      <w:divsChild>
        <w:div w:id="3172316">
          <w:marLeft w:val="0"/>
          <w:marRight w:val="0"/>
          <w:marTop w:val="0"/>
          <w:marBottom w:val="450"/>
          <w:divBdr>
            <w:top w:val="none" w:sz="0" w:space="0" w:color="auto"/>
            <w:left w:val="none" w:sz="0" w:space="0" w:color="auto"/>
            <w:bottom w:val="none" w:sz="0" w:space="0" w:color="auto"/>
            <w:right w:val="none" w:sz="0" w:space="0" w:color="auto"/>
          </w:divBdr>
        </w:div>
        <w:div w:id="2106071709">
          <w:marLeft w:val="0"/>
          <w:marRight w:val="0"/>
          <w:marTop w:val="0"/>
          <w:marBottom w:val="0"/>
          <w:divBdr>
            <w:top w:val="none" w:sz="0" w:space="0" w:color="auto"/>
            <w:left w:val="none" w:sz="0" w:space="0" w:color="auto"/>
            <w:bottom w:val="none" w:sz="0" w:space="0" w:color="auto"/>
            <w:right w:val="none" w:sz="0" w:space="0" w:color="auto"/>
          </w:divBdr>
        </w:div>
      </w:divsChild>
    </w:div>
    <w:div w:id="377365254">
      <w:bodyDiv w:val="1"/>
      <w:marLeft w:val="0"/>
      <w:marRight w:val="0"/>
      <w:marTop w:val="0"/>
      <w:marBottom w:val="0"/>
      <w:divBdr>
        <w:top w:val="none" w:sz="0" w:space="0" w:color="auto"/>
        <w:left w:val="none" w:sz="0" w:space="0" w:color="auto"/>
        <w:bottom w:val="none" w:sz="0" w:space="0" w:color="auto"/>
        <w:right w:val="none" w:sz="0" w:space="0" w:color="auto"/>
      </w:divBdr>
      <w:divsChild>
        <w:div w:id="1151286751">
          <w:marLeft w:val="0"/>
          <w:marRight w:val="300"/>
          <w:marTop w:val="0"/>
          <w:marBottom w:val="0"/>
          <w:divBdr>
            <w:top w:val="none" w:sz="0" w:space="0" w:color="auto"/>
            <w:left w:val="none" w:sz="0" w:space="0" w:color="auto"/>
            <w:bottom w:val="none" w:sz="0" w:space="0" w:color="auto"/>
            <w:right w:val="none" w:sz="0" w:space="0" w:color="auto"/>
          </w:divBdr>
        </w:div>
        <w:div w:id="869150747">
          <w:marLeft w:val="0"/>
          <w:marRight w:val="0"/>
          <w:marTop w:val="0"/>
          <w:marBottom w:val="0"/>
          <w:divBdr>
            <w:top w:val="none" w:sz="0" w:space="0" w:color="auto"/>
            <w:left w:val="none" w:sz="0" w:space="0" w:color="auto"/>
            <w:bottom w:val="none" w:sz="0" w:space="0" w:color="auto"/>
            <w:right w:val="none" w:sz="0" w:space="0" w:color="auto"/>
          </w:divBdr>
        </w:div>
      </w:divsChild>
    </w:div>
    <w:div w:id="530995433">
      <w:bodyDiv w:val="1"/>
      <w:marLeft w:val="0"/>
      <w:marRight w:val="0"/>
      <w:marTop w:val="0"/>
      <w:marBottom w:val="0"/>
      <w:divBdr>
        <w:top w:val="none" w:sz="0" w:space="0" w:color="auto"/>
        <w:left w:val="none" w:sz="0" w:space="0" w:color="auto"/>
        <w:bottom w:val="none" w:sz="0" w:space="0" w:color="auto"/>
        <w:right w:val="none" w:sz="0" w:space="0" w:color="auto"/>
      </w:divBdr>
      <w:divsChild>
        <w:div w:id="814101393">
          <w:marLeft w:val="180"/>
          <w:marRight w:val="180"/>
          <w:marTop w:val="0"/>
          <w:marBottom w:val="0"/>
          <w:divBdr>
            <w:top w:val="none" w:sz="0" w:space="0" w:color="auto"/>
            <w:left w:val="none" w:sz="0" w:space="0" w:color="auto"/>
            <w:bottom w:val="none" w:sz="0" w:space="0" w:color="auto"/>
            <w:right w:val="none" w:sz="0" w:space="0" w:color="auto"/>
          </w:divBdr>
          <w:divsChild>
            <w:div w:id="1568107899">
              <w:marLeft w:val="0"/>
              <w:marRight w:val="0"/>
              <w:marTop w:val="0"/>
              <w:marBottom w:val="0"/>
              <w:divBdr>
                <w:top w:val="none" w:sz="0" w:space="0" w:color="auto"/>
                <w:left w:val="none" w:sz="0" w:space="0" w:color="auto"/>
                <w:bottom w:val="none" w:sz="0" w:space="0" w:color="auto"/>
                <w:right w:val="none" w:sz="0" w:space="0" w:color="auto"/>
              </w:divBdr>
            </w:div>
          </w:divsChild>
        </w:div>
        <w:div w:id="306471003">
          <w:marLeft w:val="180"/>
          <w:marRight w:val="180"/>
          <w:marTop w:val="0"/>
          <w:marBottom w:val="0"/>
          <w:divBdr>
            <w:top w:val="none" w:sz="0" w:space="0" w:color="auto"/>
            <w:left w:val="none" w:sz="0" w:space="0" w:color="auto"/>
            <w:bottom w:val="none" w:sz="0" w:space="0" w:color="auto"/>
            <w:right w:val="none" w:sz="0" w:space="0" w:color="auto"/>
          </w:divBdr>
          <w:divsChild>
            <w:div w:id="605233792">
              <w:marLeft w:val="0"/>
              <w:marRight w:val="0"/>
              <w:marTop w:val="60"/>
              <w:marBottom w:val="120"/>
              <w:divBdr>
                <w:top w:val="single" w:sz="6" w:space="0" w:color="EBEDF0"/>
                <w:left w:val="none" w:sz="0" w:space="0" w:color="auto"/>
                <w:bottom w:val="none" w:sz="0" w:space="0" w:color="auto"/>
                <w:right w:val="none" w:sz="0" w:space="0" w:color="auto"/>
              </w:divBdr>
              <w:divsChild>
                <w:div w:id="1816945898">
                  <w:marLeft w:val="0"/>
                  <w:marRight w:val="0"/>
                  <w:marTop w:val="0"/>
                  <w:marBottom w:val="0"/>
                  <w:divBdr>
                    <w:top w:val="none" w:sz="0" w:space="0" w:color="auto"/>
                    <w:left w:val="none" w:sz="0" w:space="0" w:color="auto"/>
                    <w:bottom w:val="none" w:sz="0" w:space="0" w:color="auto"/>
                    <w:right w:val="none" w:sz="0" w:space="0" w:color="auto"/>
                  </w:divBdr>
                  <w:divsChild>
                    <w:div w:id="758528754">
                      <w:marLeft w:val="0"/>
                      <w:marRight w:val="0"/>
                      <w:marTop w:val="0"/>
                      <w:marBottom w:val="0"/>
                      <w:divBdr>
                        <w:top w:val="none" w:sz="0" w:space="0" w:color="auto"/>
                        <w:left w:val="none" w:sz="0" w:space="0" w:color="auto"/>
                        <w:bottom w:val="none" w:sz="0" w:space="0" w:color="auto"/>
                        <w:right w:val="none" w:sz="0" w:space="0" w:color="auto"/>
                      </w:divBdr>
                      <w:divsChild>
                        <w:div w:id="1514684745">
                          <w:marLeft w:val="0"/>
                          <w:marRight w:val="0"/>
                          <w:marTop w:val="0"/>
                          <w:marBottom w:val="0"/>
                          <w:divBdr>
                            <w:top w:val="none" w:sz="0" w:space="0" w:color="auto"/>
                            <w:left w:val="none" w:sz="0" w:space="0" w:color="auto"/>
                            <w:bottom w:val="none" w:sz="0" w:space="0" w:color="auto"/>
                            <w:right w:val="none" w:sz="0" w:space="0" w:color="auto"/>
                          </w:divBdr>
                          <w:divsChild>
                            <w:div w:id="8162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724">
                  <w:marLeft w:val="0"/>
                  <w:marRight w:val="0"/>
                  <w:marTop w:val="0"/>
                  <w:marBottom w:val="0"/>
                  <w:divBdr>
                    <w:top w:val="none" w:sz="0" w:space="0" w:color="auto"/>
                    <w:left w:val="none" w:sz="0" w:space="0" w:color="auto"/>
                    <w:bottom w:val="none" w:sz="0" w:space="0" w:color="auto"/>
                    <w:right w:val="none" w:sz="0" w:space="0" w:color="auto"/>
                  </w:divBdr>
                  <w:divsChild>
                    <w:div w:id="1624460084">
                      <w:marLeft w:val="0"/>
                      <w:marRight w:val="0"/>
                      <w:marTop w:val="0"/>
                      <w:marBottom w:val="0"/>
                      <w:divBdr>
                        <w:top w:val="none" w:sz="0" w:space="0" w:color="auto"/>
                        <w:left w:val="none" w:sz="0" w:space="0" w:color="auto"/>
                        <w:bottom w:val="none" w:sz="0" w:space="0" w:color="auto"/>
                        <w:right w:val="none" w:sz="0" w:space="0" w:color="auto"/>
                      </w:divBdr>
                      <w:divsChild>
                        <w:div w:id="1069767475">
                          <w:marLeft w:val="0"/>
                          <w:marRight w:val="0"/>
                          <w:marTop w:val="0"/>
                          <w:marBottom w:val="0"/>
                          <w:divBdr>
                            <w:top w:val="none" w:sz="0" w:space="0" w:color="auto"/>
                            <w:left w:val="none" w:sz="0" w:space="0" w:color="auto"/>
                            <w:bottom w:val="none" w:sz="0" w:space="0" w:color="auto"/>
                            <w:right w:val="none" w:sz="0" w:space="0" w:color="auto"/>
                          </w:divBdr>
                          <w:divsChild>
                            <w:div w:id="2084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9149">
                  <w:marLeft w:val="0"/>
                  <w:marRight w:val="0"/>
                  <w:marTop w:val="0"/>
                  <w:marBottom w:val="0"/>
                  <w:divBdr>
                    <w:top w:val="none" w:sz="0" w:space="0" w:color="auto"/>
                    <w:left w:val="none" w:sz="0" w:space="0" w:color="auto"/>
                    <w:bottom w:val="none" w:sz="0" w:space="0" w:color="auto"/>
                    <w:right w:val="none" w:sz="0" w:space="0" w:color="auto"/>
                  </w:divBdr>
                  <w:divsChild>
                    <w:div w:id="1766538701">
                      <w:marLeft w:val="0"/>
                      <w:marRight w:val="0"/>
                      <w:marTop w:val="0"/>
                      <w:marBottom w:val="0"/>
                      <w:divBdr>
                        <w:top w:val="none" w:sz="0" w:space="0" w:color="auto"/>
                        <w:left w:val="none" w:sz="0" w:space="0" w:color="auto"/>
                        <w:bottom w:val="none" w:sz="0" w:space="0" w:color="auto"/>
                        <w:right w:val="none" w:sz="0" w:space="0" w:color="auto"/>
                      </w:divBdr>
                      <w:divsChild>
                        <w:div w:id="2132356425">
                          <w:marLeft w:val="0"/>
                          <w:marRight w:val="0"/>
                          <w:marTop w:val="0"/>
                          <w:marBottom w:val="0"/>
                          <w:divBdr>
                            <w:top w:val="none" w:sz="0" w:space="0" w:color="auto"/>
                            <w:left w:val="none" w:sz="0" w:space="0" w:color="auto"/>
                            <w:bottom w:val="none" w:sz="0" w:space="0" w:color="auto"/>
                            <w:right w:val="none" w:sz="0" w:space="0" w:color="auto"/>
                          </w:divBdr>
                          <w:divsChild>
                            <w:div w:id="7860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0576">
                  <w:marLeft w:val="0"/>
                  <w:marRight w:val="0"/>
                  <w:marTop w:val="0"/>
                  <w:marBottom w:val="0"/>
                  <w:divBdr>
                    <w:top w:val="none" w:sz="0" w:space="0" w:color="auto"/>
                    <w:left w:val="none" w:sz="0" w:space="0" w:color="auto"/>
                    <w:bottom w:val="none" w:sz="0" w:space="0" w:color="auto"/>
                    <w:right w:val="none" w:sz="0" w:space="0" w:color="auto"/>
                  </w:divBdr>
                  <w:divsChild>
                    <w:div w:id="1060978628">
                      <w:marLeft w:val="0"/>
                      <w:marRight w:val="0"/>
                      <w:marTop w:val="0"/>
                      <w:marBottom w:val="0"/>
                      <w:divBdr>
                        <w:top w:val="none" w:sz="0" w:space="0" w:color="auto"/>
                        <w:left w:val="none" w:sz="0" w:space="0" w:color="auto"/>
                        <w:bottom w:val="none" w:sz="0" w:space="0" w:color="auto"/>
                        <w:right w:val="none" w:sz="0" w:space="0" w:color="auto"/>
                      </w:divBdr>
                      <w:divsChild>
                        <w:div w:id="311913521">
                          <w:marLeft w:val="0"/>
                          <w:marRight w:val="0"/>
                          <w:marTop w:val="0"/>
                          <w:marBottom w:val="0"/>
                          <w:divBdr>
                            <w:top w:val="none" w:sz="0" w:space="0" w:color="auto"/>
                            <w:left w:val="none" w:sz="0" w:space="0" w:color="auto"/>
                            <w:bottom w:val="none" w:sz="0" w:space="0" w:color="auto"/>
                            <w:right w:val="none" w:sz="0" w:space="0" w:color="auto"/>
                          </w:divBdr>
                          <w:divsChild>
                            <w:div w:id="16939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6001">
                  <w:marLeft w:val="0"/>
                  <w:marRight w:val="0"/>
                  <w:marTop w:val="0"/>
                  <w:marBottom w:val="0"/>
                  <w:divBdr>
                    <w:top w:val="none" w:sz="0" w:space="0" w:color="auto"/>
                    <w:left w:val="none" w:sz="0" w:space="0" w:color="auto"/>
                    <w:bottom w:val="none" w:sz="0" w:space="0" w:color="auto"/>
                    <w:right w:val="none" w:sz="0" w:space="0" w:color="auto"/>
                  </w:divBdr>
                  <w:divsChild>
                    <w:div w:id="823739597">
                      <w:marLeft w:val="0"/>
                      <w:marRight w:val="0"/>
                      <w:marTop w:val="0"/>
                      <w:marBottom w:val="0"/>
                      <w:divBdr>
                        <w:top w:val="none" w:sz="0" w:space="0" w:color="auto"/>
                        <w:left w:val="none" w:sz="0" w:space="0" w:color="auto"/>
                        <w:bottom w:val="none" w:sz="0" w:space="0" w:color="auto"/>
                        <w:right w:val="none" w:sz="0" w:space="0" w:color="auto"/>
                      </w:divBdr>
                      <w:divsChild>
                        <w:div w:id="1965310738">
                          <w:marLeft w:val="0"/>
                          <w:marRight w:val="0"/>
                          <w:marTop w:val="0"/>
                          <w:marBottom w:val="0"/>
                          <w:divBdr>
                            <w:top w:val="none" w:sz="0" w:space="0" w:color="auto"/>
                            <w:left w:val="none" w:sz="0" w:space="0" w:color="auto"/>
                            <w:bottom w:val="none" w:sz="0" w:space="0" w:color="auto"/>
                            <w:right w:val="none" w:sz="0" w:space="0" w:color="auto"/>
                          </w:divBdr>
                          <w:divsChild>
                            <w:div w:id="775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6731">
                  <w:marLeft w:val="0"/>
                  <w:marRight w:val="0"/>
                  <w:marTop w:val="0"/>
                  <w:marBottom w:val="0"/>
                  <w:divBdr>
                    <w:top w:val="none" w:sz="0" w:space="0" w:color="auto"/>
                    <w:left w:val="none" w:sz="0" w:space="0" w:color="auto"/>
                    <w:bottom w:val="none" w:sz="0" w:space="0" w:color="auto"/>
                    <w:right w:val="none" w:sz="0" w:space="0" w:color="auto"/>
                  </w:divBdr>
                  <w:divsChild>
                    <w:div w:id="394013651">
                      <w:marLeft w:val="0"/>
                      <w:marRight w:val="0"/>
                      <w:marTop w:val="0"/>
                      <w:marBottom w:val="0"/>
                      <w:divBdr>
                        <w:top w:val="none" w:sz="0" w:space="0" w:color="auto"/>
                        <w:left w:val="none" w:sz="0" w:space="0" w:color="auto"/>
                        <w:bottom w:val="none" w:sz="0" w:space="0" w:color="auto"/>
                        <w:right w:val="none" w:sz="0" w:space="0" w:color="auto"/>
                      </w:divBdr>
                      <w:divsChild>
                        <w:div w:id="773017626">
                          <w:marLeft w:val="0"/>
                          <w:marRight w:val="0"/>
                          <w:marTop w:val="0"/>
                          <w:marBottom w:val="0"/>
                          <w:divBdr>
                            <w:top w:val="none" w:sz="0" w:space="0" w:color="auto"/>
                            <w:left w:val="none" w:sz="0" w:space="0" w:color="auto"/>
                            <w:bottom w:val="none" w:sz="0" w:space="0" w:color="auto"/>
                            <w:right w:val="none" w:sz="0" w:space="0" w:color="auto"/>
                          </w:divBdr>
                          <w:divsChild>
                            <w:div w:id="381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72774">
      <w:bodyDiv w:val="1"/>
      <w:marLeft w:val="0"/>
      <w:marRight w:val="0"/>
      <w:marTop w:val="0"/>
      <w:marBottom w:val="0"/>
      <w:divBdr>
        <w:top w:val="none" w:sz="0" w:space="0" w:color="auto"/>
        <w:left w:val="none" w:sz="0" w:space="0" w:color="auto"/>
        <w:bottom w:val="none" w:sz="0" w:space="0" w:color="auto"/>
        <w:right w:val="none" w:sz="0" w:space="0" w:color="auto"/>
      </w:divBdr>
      <w:divsChild>
        <w:div w:id="365523861">
          <w:marLeft w:val="0"/>
          <w:marRight w:val="0"/>
          <w:marTop w:val="0"/>
          <w:marBottom w:val="0"/>
          <w:divBdr>
            <w:top w:val="none" w:sz="0" w:space="0" w:color="auto"/>
            <w:left w:val="none" w:sz="0" w:space="0" w:color="auto"/>
            <w:bottom w:val="none" w:sz="0" w:space="0" w:color="auto"/>
            <w:right w:val="none" w:sz="0" w:space="0" w:color="auto"/>
          </w:divBdr>
        </w:div>
        <w:div w:id="133930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civilrights.org/wp-content/uploads/2018/08/2018-08-06-Tracy-Appellant-James-Tracy_s-Corrected-Principal-Brief115451869_1.pdf" TargetMode="External"/><Relationship Id="rId13" Type="http://schemas.openxmlformats.org/officeDocument/2006/relationships/hyperlink" Target="https://www.facebook.com/PeopleOverPolitics/?timeline_context_item_type=intro_card_work&amp;timeline_context_item_source=56300313&amp;fref=t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floridacivilrights/?timeline_context_item_type=intro_card_work&amp;timeline_context_item_source=56300313&amp;fref=t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archAgainstCorruption/?timeline_context_item_type=intro_card_work&amp;timeline_context_item_source=56300313&amp;fref=tag" TargetMode="External"/><Relationship Id="rId5" Type="http://schemas.openxmlformats.org/officeDocument/2006/relationships/footnotes" Target="footnotes.xml"/><Relationship Id="rId15" Type="http://schemas.openxmlformats.org/officeDocument/2006/relationships/hyperlink" Target="https://www.facebook.com/pages/Nova-Southeastern-University/105605406139198?timeline_context_item_type=intro_card_education&amp;timeline_context_item_source=56300313&amp;fref=tag" TargetMode="External"/><Relationship Id="rId10" Type="http://schemas.openxmlformats.org/officeDocument/2006/relationships/hyperlink" Target="https://www.facebook.com/MarchAgainstMonstanto/?timeline_context_item_type=intro_card_work&amp;timeline_context_item_source=56300313&amp;fref=t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pages/Nova-Southeastern-University/105605406139198?timeline_context_item_type=intro_card_education&amp;timeline_context_item_source=56300313&amp;fref=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5</cp:revision>
  <dcterms:created xsi:type="dcterms:W3CDTF">2018-08-31T17:36:00Z</dcterms:created>
  <dcterms:modified xsi:type="dcterms:W3CDTF">2018-09-05T13:00:00Z</dcterms:modified>
</cp:coreProperties>
</file>